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dp" ContentType="image/vnd.ms-photo"/>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87DF8" w:rsidRDefault="00C87DF8" w:rsidP="00C87DF8">
      <w:pPr>
        <w:rPr>
          <w:rFonts w:ascii="Garamond" w:hAnsi="Garamond"/>
          <w:sz w:val="36"/>
        </w:rPr>
      </w:pPr>
    </w:p>
    <w:p w:rsidR="00C87DF8" w:rsidRPr="00AE6137" w:rsidRDefault="00C87DF8" w:rsidP="00AE6137">
      <w:pPr>
        <w:ind w:left="-90"/>
        <w:jc w:val="center"/>
        <w:rPr>
          <w:rFonts w:ascii="Garamond" w:hAnsi="Garamond"/>
          <w:b/>
          <w:i/>
          <w:sz w:val="52"/>
        </w:rPr>
      </w:pPr>
      <w:r w:rsidRPr="00FD0D9D">
        <w:rPr>
          <w:rFonts w:ascii="Garamond" w:hAnsi="Garamond"/>
          <w:b/>
          <w:i/>
          <w:sz w:val="52"/>
        </w:rPr>
        <w:t>United States History</w:t>
      </w:r>
      <w:r w:rsidR="00AE6137">
        <w:rPr>
          <w:rFonts w:ascii="Garamond" w:hAnsi="Garamond"/>
          <w:b/>
          <w:i/>
          <w:sz w:val="52"/>
        </w:rPr>
        <w:t xml:space="preserve"> I </w:t>
      </w:r>
    </w:p>
    <w:p w:rsidR="00C87DF8" w:rsidRDefault="00C87DF8" w:rsidP="00C87DF8">
      <w:pPr>
        <w:ind w:left="-90"/>
        <w:jc w:val="center"/>
        <w:rPr>
          <w:rFonts w:ascii="Garamond" w:hAnsi="Garamond"/>
          <w:b/>
          <w:sz w:val="20"/>
        </w:rPr>
      </w:pPr>
    </w:p>
    <w:p w:rsidR="00C87DF8" w:rsidRDefault="00C87DF8" w:rsidP="00C87DF8">
      <w:pPr>
        <w:ind w:left="-90"/>
        <w:jc w:val="center"/>
        <w:rPr>
          <w:rFonts w:ascii="Garamond" w:hAnsi="Garamond"/>
          <w:b/>
          <w:sz w:val="20"/>
        </w:rPr>
      </w:pPr>
      <w:r>
        <w:rPr>
          <w:rFonts w:ascii="Garamond" w:hAnsi="Garamond"/>
          <w:b/>
          <w:sz w:val="20"/>
        </w:rPr>
        <w:t xml:space="preserve">       </w:t>
      </w:r>
      <w:r>
        <w:rPr>
          <w:noProof/>
        </w:rPr>
        <w:drawing>
          <wp:inline distT="0" distB="0" distL="0" distR="0">
            <wp:extent cx="3535026" cy="2339163"/>
            <wp:effectExtent l="0" t="0" r="8890" b="4445"/>
            <wp:docPr id="9" name="Picture 1" descr="http://upload.wikimedia.org/wikipedia/commons/1/12/American_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2/American_progress.JPG"/>
                    <pic:cNvPicPr>
                      <a:picLocks noChangeAspect="1" noChangeArrowheads="1"/>
                    </pic:cNvPicPr>
                  </pic:nvPicPr>
                  <pic:blipFill rotWithShape="1">
                    <a:blip r:embed="rId7" cstate="print"/>
                    <a:srcRect r="9001" b="18722"/>
                    <a:stretch/>
                  </pic:blipFill>
                  <pic:spPr bwMode="auto">
                    <a:xfrm>
                      <a:off x="0" y="0"/>
                      <a:ext cx="3556377" cy="2353291"/>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r>
        <w:rPr>
          <w:rFonts w:ascii="Garamond" w:hAnsi="Garamond"/>
          <w:b/>
          <w:sz w:val="20"/>
        </w:rPr>
        <w:t xml:space="preserve">     </w:t>
      </w:r>
      <w:r>
        <w:rPr>
          <w:noProof/>
        </w:rPr>
        <w:drawing>
          <wp:inline distT="0" distB="0" distL="0" distR="0">
            <wp:extent cx="1932220" cy="2339163"/>
            <wp:effectExtent l="0" t="0" r="0" b="4445"/>
            <wp:docPr id="11" name="Picture 11" descr="http://upload.wikimedia.org/wikipedia/commons/thumb/6/64/Andrew_Jackson.jpg/170px-Andrew_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4/Andrew_Jackson.jpg/170px-Andrew_Jackson.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263" cy="2339216"/>
                    </a:xfrm>
                    <a:prstGeom prst="rect">
                      <a:avLst/>
                    </a:prstGeom>
                    <a:noFill/>
                    <a:ln>
                      <a:noFill/>
                    </a:ln>
                  </pic:spPr>
                </pic:pic>
              </a:graphicData>
            </a:graphic>
          </wp:inline>
        </w:drawing>
      </w:r>
    </w:p>
    <w:p w:rsidR="00C87DF8" w:rsidRPr="006069AE" w:rsidRDefault="00C87DF8" w:rsidP="00C87DF8">
      <w:pPr>
        <w:ind w:left="-90"/>
        <w:jc w:val="center"/>
        <w:rPr>
          <w:rFonts w:ascii="Garamond" w:hAnsi="Garamond"/>
          <w:b/>
          <w:sz w:val="14"/>
        </w:rPr>
      </w:pPr>
    </w:p>
    <w:p w:rsidR="00C87DF8" w:rsidRDefault="00C87DF8" w:rsidP="00C87DF8">
      <w:pPr>
        <w:ind w:left="-90"/>
        <w:rPr>
          <w:rFonts w:ascii="Garamond" w:hAnsi="Garamond"/>
          <w:b/>
          <w:sz w:val="20"/>
        </w:rPr>
      </w:pPr>
    </w:p>
    <w:p w:rsidR="00C87DF8" w:rsidRPr="00AE6137" w:rsidRDefault="00C87DF8" w:rsidP="00AE6137">
      <w:pPr>
        <w:ind w:left="-90"/>
        <w:jc w:val="center"/>
        <w:rPr>
          <w:rFonts w:ascii="Garamond" w:hAnsi="Garamond"/>
          <w:b/>
          <w:i/>
          <w:sz w:val="28"/>
        </w:rPr>
      </w:pPr>
      <w:r>
        <w:rPr>
          <w:rFonts w:ascii="Garamond" w:hAnsi="Garamond"/>
          <w:b/>
          <w:i/>
          <w:sz w:val="28"/>
        </w:rPr>
        <w:t xml:space="preserve">Westward Movement, Jacksonian America, </w:t>
      </w:r>
      <w:r>
        <w:rPr>
          <w:rFonts w:ascii="Garamond" w:hAnsi="Garamond"/>
          <w:b/>
          <w:i/>
          <w:sz w:val="28"/>
        </w:rPr>
        <w:br/>
        <w:t>Economic Development, &amp; Sectionalism</w:t>
      </w:r>
    </w:p>
    <w:p w:rsidR="00C87DF8" w:rsidRDefault="00C87DF8" w:rsidP="00C87DF8">
      <w:pPr>
        <w:ind w:left="-90"/>
        <w:rPr>
          <w:rFonts w:ascii="Garamond" w:hAnsi="Garamond"/>
          <w:b/>
          <w:sz w:val="20"/>
        </w:rPr>
      </w:pPr>
    </w:p>
    <w:p w:rsidR="00C87DF8" w:rsidRPr="00AE6137" w:rsidRDefault="00AE6137" w:rsidP="00AE6137">
      <w:pPr>
        <w:pStyle w:val="Default"/>
        <w:ind w:left="1440" w:hanging="1440"/>
        <w:rPr>
          <w:rFonts w:ascii="Garamond" w:hAnsi="Garamond"/>
          <w:b/>
          <w:sz w:val="28"/>
        </w:rPr>
      </w:pPr>
      <w:bookmarkStart w:id="0" w:name="_GoBack"/>
      <w:r>
        <w:rPr>
          <w:rFonts w:ascii="Garamond" w:hAnsi="Garamond"/>
          <w:b/>
          <w:sz w:val="28"/>
        </w:rPr>
        <w:t>Objective:</w:t>
      </w:r>
      <w:r w:rsidR="00C87DF8" w:rsidRPr="009D3794">
        <w:rPr>
          <w:rFonts w:ascii="Garamond" w:hAnsi="Garamond"/>
        </w:rPr>
        <w:tab/>
      </w:r>
      <w:r w:rsidR="00C87DF8">
        <w:rPr>
          <w:rFonts w:ascii="Arial" w:hAnsi="Arial" w:cs="Arial"/>
          <w:sz w:val="20"/>
          <w:szCs w:val="21"/>
        </w:rPr>
        <w:t>Summarize the impact of the westward movement on nationalism and democracy, including the expansion of the franchise</w:t>
      </w:r>
      <w:r w:rsidR="00C87DF8" w:rsidRPr="00C87DF8">
        <w:rPr>
          <w:rFonts w:ascii="Arial" w:hAnsi="Arial" w:cs="Arial"/>
          <w:sz w:val="20"/>
          <w:szCs w:val="21"/>
        </w:rPr>
        <w:t>, the d</w:t>
      </w:r>
      <w:r w:rsidR="00C87DF8">
        <w:rPr>
          <w:rFonts w:ascii="Arial" w:hAnsi="Arial" w:cs="Arial"/>
          <w:sz w:val="20"/>
          <w:szCs w:val="21"/>
        </w:rPr>
        <w:t xml:space="preserve">isplacement of Native Americans </w:t>
      </w:r>
      <w:r w:rsidR="00C87DF8" w:rsidRPr="00C87DF8">
        <w:rPr>
          <w:rFonts w:ascii="Arial" w:hAnsi="Arial" w:cs="Arial"/>
          <w:sz w:val="20"/>
          <w:szCs w:val="21"/>
        </w:rPr>
        <w:t xml:space="preserve">from the southeast and conflicts </w:t>
      </w:r>
      <w:r w:rsidR="00C87DF8">
        <w:rPr>
          <w:rFonts w:ascii="Arial" w:hAnsi="Arial" w:cs="Arial"/>
          <w:sz w:val="20"/>
          <w:szCs w:val="21"/>
        </w:rPr>
        <w:t xml:space="preserve">over states’ rights and federal power during the era of Jacksonian democracy as the result </w:t>
      </w:r>
      <w:r w:rsidR="00C87DF8" w:rsidRPr="00C87DF8">
        <w:rPr>
          <w:rFonts w:ascii="Arial" w:hAnsi="Arial" w:cs="Arial"/>
          <w:sz w:val="20"/>
          <w:szCs w:val="21"/>
        </w:rPr>
        <w:t>of majo</w:t>
      </w:r>
      <w:r w:rsidR="00C87DF8">
        <w:rPr>
          <w:rFonts w:ascii="Arial" w:hAnsi="Arial" w:cs="Arial"/>
          <w:sz w:val="20"/>
          <w:szCs w:val="21"/>
        </w:rPr>
        <w:t xml:space="preserve">r land acquisitions such as the </w:t>
      </w:r>
      <w:r w:rsidR="00C87DF8" w:rsidRPr="00C87DF8">
        <w:rPr>
          <w:rFonts w:ascii="Arial" w:hAnsi="Arial" w:cs="Arial"/>
          <w:sz w:val="20"/>
          <w:szCs w:val="21"/>
        </w:rPr>
        <w:t>Louisi</w:t>
      </w:r>
      <w:r w:rsidR="00C87DF8">
        <w:rPr>
          <w:rFonts w:ascii="Arial" w:hAnsi="Arial" w:cs="Arial"/>
          <w:sz w:val="20"/>
          <w:szCs w:val="21"/>
        </w:rPr>
        <w:t xml:space="preserve">ana Purchase, the Oregon Treaty, </w:t>
      </w:r>
      <w:r w:rsidR="00C87DF8" w:rsidRPr="00C87DF8">
        <w:rPr>
          <w:rFonts w:ascii="Arial" w:hAnsi="Arial" w:cs="Arial"/>
          <w:sz w:val="20"/>
          <w:szCs w:val="21"/>
        </w:rPr>
        <w:t>and the Mexican Cession.</w:t>
      </w:r>
    </w:p>
    <w:p w:rsidR="00C87DF8" w:rsidRPr="001E4F42" w:rsidRDefault="00C87DF8" w:rsidP="001E4F42">
      <w:pPr>
        <w:autoSpaceDE w:val="0"/>
        <w:autoSpaceDN w:val="0"/>
        <w:adjustRightInd w:val="0"/>
        <w:rPr>
          <w:rFonts w:cs="TimesNewRomanPSMT"/>
          <w:b/>
          <w:sz w:val="14"/>
          <w:u w:val="single"/>
        </w:rPr>
      </w:pPr>
    </w:p>
    <w:p w:rsidR="00C87DF8" w:rsidRDefault="001E4F42" w:rsidP="001E4F42">
      <w:pPr>
        <w:autoSpaceDE w:val="0"/>
        <w:autoSpaceDN w:val="0"/>
        <w:adjustRightInd w:val="0"/>
        <w:rPr>
          <w:rFonts w:ascii="Trebuchet MS" w:hAnsi="Trebuchet MS" w:cs="TimesNewRomanPSMT"/>
          <w:b/>
          <w:sz w:val="28"/>
        </w:rPr>
      </w:pPr>
      <w:r w:rsidRPr="001E4F42">
        <w:rPr>
          <w:rFonts w:ascii="Trebuchet MS" w:hAnsi="Trebuchet MS" w:cs="TimesNewRomanPSMT"/>
          <w:b/>
          <w:sz w:val="28"/>
        </w:rPr>
        <w:t>The Louisiana Purchase</w:t>
      </w:r>
    </w:p>
    <w:p w:rsidR="001E4F42" w:rsidRPr="001E4F42" w:rsidRDefault="001E4F42" w:rsidP="001E4F42">
      <w:pPr>
        <w:autoSpaceDE w:val="0"/>
        <w:autoSpaceDN w:val="0"/>
        <w:adjustRightInd w:val="0"/>
        <w:rPr>
          <w:rFonts w:ascii="Trebuchet MS" w:hAnsi="Trebuchet MS" w:cs="TimesNewRomanPSMT"/>
          <w:b/>
          <w:sz w:val="10"/>
        </w:rPr>
      </w:pPr>
    </w:p>
    <w:p w:rsidR="00C87DF8" w:rsidRDefault="00C87DF8" w:rsidP="00C87DF8">
      <w:pPr>
        <w:autoSpaceDE w:val="0"/>
        <w:autoSpaceDN w:val="0"/>
        <w:adjustRightInd w:val="0"/>
        <w:spacing w:line="288" w:lineRule="auto"/>
        <w:rPr>
          <w:rFonts w:cs="TimesNewRomanPSMT"/>
          <w:sz w:val="26"/>
          <w:szCs w:val="26"/>
        </w:rPr>
      </w:pPr>
      <w:r w:rsidRPr="00667471">
        <w:rPr>
          <w:rFonts w:cs="TimesNewRomanPSMT"/>
          <w:sz w:val="26"/>
          <w:szCs w:val="26"/>
        </w:rPr>
        <w:t>1803 – Jefferson purchased Louisiana from ___________________.  He sent Lewis and Clark to explore the Purchase (</w:t>
      </w:r>
      <w:r w:rsidRPr="00667471">
        <w:rPr>
          <w:rFonts w:cs="TimesNewRomanPSMT"/>
          <w:b/>
          <w:sz w:val="26"/>
          <w:szCs w:val="26"/>
        </w:rPr>
        <w:t>WIN</w:t>
      </w:r>
      <w:r w:rsidRPr="00667471">
        <w:rPr>
          <w:rFonts w:cs="TimesNewRomanPSMT"/>
          <w:sz w:val="26"/>
          <w:szCs w:val="26"/>
        </w:rPr>
        <w:t>) and to find a ________________ Passage (</w:t>
      </w:r>
      <w:r w:rsidRPr="00667471">
        <w:rPr>
          <w:rFonts w:cs="TimesNewRomanPSMT"/>
          <w:b/>
          <w:sz w:val="26"/>
          <w:szCs w:val="26"/>
        </w:rPr>
        <w:t>FAIL</w:t>
      </w:r>
      <w:r w:rsidRPr="00667471">
        <w:rPr>
          <w:rFonts w:cs="TimesNewRomanPSMT"/>
          <w:sz w:val="26"/>
          <w:szCs w:val="26"/>
        </w:rPr>
        <w:t>).</w:t>
      </w:r>
    </w:p>
    <w:p w:rsidR="00BA5F15" w:rsidRDefault="00BA5F15" w:rsidP="00C87DF8">
      <w:pPr>
        <w:autoSpaceDE w:val="0"/>
        <w:autoSpaceDN w:val="0"/>
        <w:adjustRightInd w:val="0"/>
        <w:spacing w:line="288" w:lineRule="auto"/>
        <w:rPr>
          <w:rFonts w:cs="TimesNewRomanPSMT"/>
          <w:sz w:val="26"/>
          <w:szCs w:val="26"/>
        </w:rPr>
      </w:pPr>
      <w:r w:rsidRPr="00BA5F15">
        <w:rPr>
          <w:rFonts w:cs="TimesNewRomanPSMT"/>
          <w:sz w:val="12"/>
          <w:szCs w:val="26"/>
        </w:rPr>
        <w:br/>
      </w:r>
      <w:r>
        <w:rPr>
          <w:rFonts w:cs="TimesNewRomanPSMT"/>
          <w:sz w:val="26"/>
          <w:szCs w:val="26"/>
        </w:rPr>
        <w:t>Jefferson had doubts as to whether the _________________ permitted the federal government to purchase land, but he did it anyway.</w:t>
      </w:r>
    </w:p>
    <w:p w:rsidR="00C87DF8" w:rsidRPr="00375C94" w:rsidRDefault="00BA5F15" w:rsidP="00C87DF8">
      <w:pPr>
        <w:autoSpaceDE w:val="0"/>
        <w:autoSpaceDN w:val="0"/>
        <w:adjustRightInd w:val="0"/>
        <w:spacing w:line="288" w:lineRule="auto"/>
        <w:rPr>
          <w:rFonts w:cs="TimesNewRomanPSMT"/>
          <w:sz w:val="12"/>
          <w:szCs w:val="26"/>
        </w:rPr>
      </w:pPr>
      <w:r>
        <w:rPr>
          <w:rFonts w:cs="TimesNewRomanPSMT"/>
          <w:b/>
          <w:noProof/>
          <w:sz w:val="14"/>
        </w:rPr>
        <w:drawing>
          <wp:anchor distT="0" distB="0" distL="114300" distR="114300" simplePos="0" relativeHeight="251664384" behindDoc="0" locked="0" layoutInCell="1" allowOverlap="1">
            <wp:simplePos x="0" y="0"/>
            <wp:positionH relativeFrom="column">
              <wp:posOffset>4267200</wp:posOffset>
            </wp:positionH>
            <wp:positionV relativeFrom="paragraph">
              <wp:posOffset>87630</wp:posOffset>
            </wp:positionV>
            <wp:extent cx="1752600" cy="1219200"/>
            <wp:effectExtent l="0" t="0" r="0" b="0"/>
            <wp:wrapSquare wrapText="bothSides"/>
            <wp:docPr id="27" name="Picture 22" descr="File:Ograb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Ograbme.jpg"/>
                    <pic:cNvPicPr>
                      <a:picLocks noChangeAspect="1" noChangeArrowheads="1"/>
                    </pic:cNvPicPr>
                  </pic:nvPicPr>
                  <pic:blipFill>
                    <a:blip r:embed="rId9"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752600" cy="1219200"/>
                    </a:xfrm>
                    <a:prstGeom prst="rect">
                      <a:avLst/>
                    </a:prstGeom>
                    <a:noFill/>
                    <a:ln w="9525">
                      <a:noFill/>
                      <a:miter lim="800000"/>
                      <a:headEnd/>
                      <a:tailEnd/>
                    </a:ln>
                  </pic:spPr>
                </pic:pic>
              </a:graphicData>
            </a:graphic>
          </wp:anchor>
        </w:drawing>
      </w:r>
    </w:p>
    <w:p w:rsidR="001E4F42" w:rsidRPr="001E4F42" w:rsidRDefault="00C87DF8" w:rsidP="001E4F42">
      <w:pPr>
        <w:autoSpaceDE w:val="0"/>
        <w:autoSpaceDN w:val="0"/>
        <w:adjustRightInd w:val="0"/>
        <w:rPr>
          <w:rFonts w:ascii="Trebuchet MS" w:hAnsi="Trebuchet MS" w:cs="TimesNewRomanPSMT"/>
          <w:b/>
          <w:sz w:val="28"/>
        </w:rPr>
      </w:pPr>
      <w:r w:rsidRPr="001E4F42">
        <w:rPr>
          <w:rFonts w:ascii="Trebuchet MS" w:hAnsi="Trebuchet MS" w:cs="TimesNewRomanPSMT"/>
          <w:b/>
          <w:sz w:val="28"/>
        </w:rPr>
        <w:t xml:space="preserve">The War of 1812 </w:t>
      </w:r>
    </w:p>
    <w:p w:rsidR="00C87DF8" w:rsidRPr="00041D19" w:rsidRDefault="00C87DF8" w:rsidP="00C87DF8">
      <w:pPr>
        <w:autoSpaceDE w:val="0"/>
        <w:autoSpaceDN w:val="0"/>
        <w:adjustRightInd w:val="0"/>
        <w:spacing w:line="288" w:lineRule="auto"/>
        <w:rPr>
          <w:rFonts w:cs="TimesNewRomanPSMT"/>
          <w:b/>
          <w:sz w:val="6"/>
          <w:u w:val="single"/>
        </w:rPr>
      </w:pPr>
    </w:p>
    <w:p w:rsidR="00C87DF8" w:rsidRPr="00667471" w:rsidRDefault="00C87DF8" w:rsidP="00C87DF8">
      <w:pPr>
        <w:autoSpaceDE w:val="0"/>
        <w:autoSpaceDN w:val="0"/>
        <w:adjustRightInd w:val="0"/>
        <w:spacing w:line="288" w:lineRule="auto"/>
        <w:rPr>
          <w:rFonts w:cs="TimesNewRomanPSMT"/>
          <w:b/>
          <w:sz w:val="14"/>
        </w:rPr>
      </w:pPr>
    </w:p>
    <w:p w:rsidR="00C87DF8" w:rsidRPr="00BA5F15" w:rsidRDefault="00C87DF8" w:rsidP="00C87DF8">
      <w:pPr>
        <w:autoSpaceDE w:val="0"/>
        <w:autoSpaceDN w:val="0"/>
        <w:adjustRightInd w:val="0"/>
        <w:spacing w:line="288" w:lineRule="auto"/>
        <w:rPr>
          <w:rFonts w:cs="TimesNewRomanPSMT"/>
          <w:b/>
          <w:sz w:val="24"/>
        </w:rPr>
      </w:pP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635</wp:posOffset>
            </wp:positionV>
            <wp:extent cx="533400" cy="684530"/>
            <wp:effectExtent l="0" t="0" r="0" b="1270"/>
            <wp:wrapSquare wrapText="bothSides"/>
            <wp:docPr id="30" name="Picture 29" descr="http://sc94.ameslab.gov/TOUR/tjeffer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94.ameslab.gov/TOUR/tjefferson.gif"/>
                    <pic:cNvPicPr>
                      <a:picLocks noChangeAspect="1" noChangeArrowheads="1"/>
                    </pic:cNvPicPr>
                  </pic:nvPicPr>
                  <pic:blipFill>
                    <a:blip r:embed="rId10"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33400" cy="684530"/>
                    </a:xfrm>
                    <a:prstGeom prst="rect">
                      <a:avLst/>
                    </a:prstGeom>
                    <a:noFill/>
                    <a:ln w="9525">
                      <a:noFill/>
                      <a:miter lim="800000"/>
                      <a:headEnd/>
                      <a:tailEnd/>
                    </a:ln>
                  </pic:spPr>
                </pic:pic>
              </a:graphicData>
            </a:graphic>
          </wp:anchor>
        </w:drawing>
      </w:r>
      <w:r>
        <w:rPr>
          <w:rFonts w:cs="TimesNewRomanPSMT"/>
          <w:b/>
          <w:noProof/>
          <w:sz w:val="28"/>
        </w:rPr>
        <w:t xml:space="preserve"> </w:t>
      </w:r>
      <w:r w:rsidRPr="00BA5F15">
        <w:rPr>
          <w:rFonts w:cs="TimesNewRomanPSMT"/>
          <w:b/>
          <w:sz w:val="24"/>
        </w:rPr>
        <w:t>The __________________ Act (1807)</w:t>
      </w:r>
    </w:p>
    <w:p w:rsidR="00C87DF8" w:rsidRPr="00BA5F15" w:rsidRDefault="00C87DF8" w:rsidP="00C87DF8">
      <w:pPr>
        <w:autoSpaceDE w:val="0"/>
        <w:autoSpaceDN w:val="0"/>
        <w:adjustRightInd w:val="0"/>
        <w:spacing w:line="288" w:lineRule="auto"/>
        <w:rPr>
          <w:rFonts w:cs="TimesNewRomanPSMT"/>
          <w:sz w:val="24"/>
        </w:rPr>
      </w:pPr>
      <w:r w:rsidRPr="00BA5F15">
        <w:rPr>
          <w:rFonts w:cs="TimesNewRomanPSMT"/>
          <w:b/>
          <w:sz w:val="24"/>
        </w:rPr>
        <w:tab/>
      </w:r>
      <w:r w:rsidRPr="00BA5F15">
        <w:rPr>
          <w:rFonts w:cs="TimesNewRomanPSMT"/>
          <w:i/>
          <w:sz w:val="24"/>
        </w:rPr>
        <w:t xml:space="preserve">Economic Coercion </w:t>
      </w:r>
      <w:r w:rsidRPr="00BA5F15">
        <w:rPr>
          <w:rFonts w:cs="TimesNewRomanPSMT"/>
          <w:sz w:val="24"/>
        </w:rPr>
        <w:t>[INNEFECTIVE]</w:t>
      </w:r>
    </w:p>
    <w:p w:rsidR="00C87DF8" w:rsidRPr="00FD5D3B" w:rsidRDefault="00AE6137" w:rsidP="00C87DF8">
      <w:pPr>
        <w:rPr>
          <w:rFonts w:cs="TimesNewRomanPSMT"/>
          <w:b/>
          <w:sz w:val="20"/>
          <w:u w:val="single"/>
        </w:rPr>
      </w:pPr>
      <w:r w:rsidRPr="001C18FB">
        <w:rPr>
          <w:rFonts w:cs="TimesNewRomanPSMT"/>
          <w:b/>
          <w:noProof/>
          <w:sz w:val="20"/>
          <w:u w:val="single"/>
        </w:rPr>
        <w:pict>
          <v:shapetype id="_x0000_t202" coordsize="21600,21600" o:spt="202" path="m0,0l0,21600,21600,21600,21600,0xe">
            <v:stroke joinstyle="miter"/>
            <v:path gradientshapeok="t" o:connecttype="rect"/>
          </v:shapetype>
          <v:shape id="Text Box 16" o:spid="_x0000_s1026" type="#_x0000_t202" style="position:absolute;margin-left:282.75pt;margin-top:28.6pt;width:138pt;height:141.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" stroked="f">
            <v:textbox>
              <w:txbxContent>
                <w:p w:rsidR="00C87DF8" w:rsidRPr="00BA5F15" w:rsidRDefault="00C87DF8" w:rsidP="00BA5F15">
                  <w:pPr>
                    <w:ind w:right="-135"/>
                    <w:jc w:val="center"/>
                    <w:rPr>
                      <w:b/>
                      <w:i/>
                    </w:rPr>
                  </w:pPr>
                  <w:r w:rsidRPr="00BA5F15">
                    <w:rPr>
                      <w:b/>
                      <w:i/>
                    </w:rPr>
                    <w:t>THIS CURSED OGRABME!!!</w:t>
                  </w:r>
                </w:p>
              </w:txbxContent>
            </v:textbox>
          </v:shape>
        </w:pict>
      </w:r>
    </w:p>
    <w:p w:rsidR="00C87DF8" w:rsidRDefault="00520A83" w:rsidP="00C87DF8">
      <w:pPr>
        <w:rPr>
          <w:rFonts w:cs="TimesNewRomanPSMT"/>
          <w:b/>
          <w:sz w:val="28"/>
          <w:u w:val="single"/>
        </w:rPr>
      </w:pPr>
      <w:r w:rsidRPr="00FD5D3B">
        <w:rPr>
          <w:rFonts w:cs="TimesNewRomanPSMT"/>
          <w:b/>
          <w:noProof/>
          <w:sz w:val="20"/>
          <w:u w:val="single"/>
        </w:rPr>
        <w:drawing>
          <wp:anchor distT="0" distB="0" distL="114300" distR="114300" simplePos="0" relativeHeight="251667456" behindDoc="0" locked="0" layoutInCell="1" allowOverlap="1">
            <wp:simplePos x="0" y="0"/>
            <wp:positionH relativeFrom="column">
              <wp:posOffset>20320</wp:posOffset>
            </wp:positionH>
            <wp:positionV relativeFrom="paragraph">
              <wp:posOffset>75565</wp:posOffset>
            </wp:positionV>
            <wp:extent cx="590550" cy="789940"/>
            <wp:effectExtent l="0" t="0" r="0" b="0"/>
            <wp:wrapSquare wrapText="bothSides"/>
            <wp:docPr id="37" name="Picture 33" descr="http://upload.wikimedia.org/wikipedia/commons/thumb/1/1d/James_Madison.jpg/220px-James_Ma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1/1d/James_Madison.jpg/220px-James_Madison.jpg"/>
                    <pic:cNvPicPr>
                      <a:picLocks noChangeAspect="1" noChangeArrowheads="1"/>
                    </pic:cNvPicPr>
                  </pic:nvPicPr>
                  <pic:blipFill>
                    <a:blip r:embed="rId11" cstate="screen">
                      <a:lum bright="20000" contrast="2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0550" cy="789940"/>
                    </a:xfrm>
                    <a:prstGeom prst="rect">
                      <a:avLst/>
                    </a:prstGeom>
                    <a:noFill/>
                    <a:ln w="9525">
                      <a:noFill/>
                      <a:miter lim="800000"/>
                      <a:headEnd/>
                      <a:tailEnd/>
                    </a:ln>
                  </pic:spPr>
                </pic:pic>
              </a:graphicData>
            </a:graphic>
          </wp:anchor>
        </w:drawing>
      </w:r>
      <w:r w:rsidR="00C87DF8" w:rsidRPr="00667471">
        <w:rPr>
          <w:rFonts w:cs="TimesNewRomanPSMT"/>
          <w:b/>
          <w:sz w:val="28"/>
          <w:u w:val="single"/>
        </w:rPr>
        <w:t xml:space="preserve"> Madison’s War Message</w:t>
      </w:r>
    </w:p>
    <w:p w:rsidR="00C87DF8" w:rsidRPr="00667471" w:rsidRDefault="00C87DF8" w:rsidP="00C87DF8">
      <w:pPr>
        <w:rPr>
          <w:rFonts w:cs="TimesNewRomanPSMT"/>
          <w:b/>
          <w:sz w:val="6"/>
          <w:u w:val="single"/>
        </w:rPr>
      </w:pPr>
    </w:p>
    <w:p w:rsidR="00C87DF8" w:rsidRPr="00667471" w:rsidRDefault="00C87DF8" w:rsidP="00C87DF8">
      <w:pPr>
        <w:numPr>
          <w:ilvl w:val="0"/>
          <w:numId w:val="1"/>
        </w:numPr>
        <w:rPr>
          <w:rFonts w:cs="TimesNewRomanPSMT"/>
          <w:sz w:val="24"/>
        </w:rPr>
      </w:pPr>
      <w:r w:rsidRPr="00667471">
        <w:rPr>
          <w:rFonts w:cs="TimesNewRomanPSMT"/>
          <w:bCs/>
          <w:sz w:val="24"/>
        </w:rPr>
        <w:t>Impressment of Sailors</w:t>
      </w:r>
    </w:p>
    <w:p w:rsidR="00C87DF8" w:rsidRPr="00520A83" w:rsidRDefault="00C87DF8" w:rsidP="00C87DF8">
      <w:pPr>
        <w:numPr>
          <w:ilvl w:val="0"/>
          <w:numId w:val="1"/>
        </w:numPr>
        <w:rPr>
          <w:rFonts w:cs="TimesNewRomanPSMT"/>
          <w:sz w:val="6"/>
        </w:rPr>
      </w:pPr>
      <w:r w:rsidRPr="00667471">
        <w:rPr>
          <w:rFonts w:cs="TimesNewRomanPSMT"/>
          <w:bCs/>
          <w:sz w:val="24"/>
        </w:rPr>
        <w:t xml:space="preserve">Cutting off </w:t>
      </w:r>
      <w:r>
        <w:rPr>
          <w:rFonts w:cs="TimesNewRomanPSMT"/>
          <w:bCs/>
          <w:sz w:val="24"/>
        </w:rPr>
        <w:t xml:space="preserve">American </w:t>
      </w:r>
      <w:r w:rsidRPr="00667471">
        <w:rPr>
          <w:rFonts w:cs="TimesNewRomanPSMT"/>
          <w:bCs/>
          <w:sz w:val="24"/>
        </w:rPr>
        <w:t>Trade</w:t>
      </w:r>
      <w:r w:rsidR="00520A83">
        <w:rPr>
          <w:rFonts w:cs="TimesNewRomanPSMT"/>
          <w:bCs/>
          <w:sz w:val="24"/>
        </w:rPr>
        <w:br/>
      </w:r>
    </w:p>
    <w:p w:rsidR="001E4F42" w:rsidRPr="001E4F42" w:rsidRDefault="00BA5F15" w:rsidP="00C87DF8">
      <w:pPr>
        <w:numPr>
          <w:ilvl w:val="0"/>
          <w:numId w:val="1"/>
        </w:numPr>
        <w:rPr>
          <w:rFonts w:cs="TimesNewRomanPSMT"/>
          <w:b/>
          <w:sz w:val="32"/>
          <w:u w:val="single"/>
        </w:rPr>
      </w:pPr>
      <w:r>
        <w:rPr>
          <w:rFonts w:cs="TimesNewRomanPSMT"/>
          <w:bCs/>
          <w:sz w:val="24"/>
        </w:rPr>
        <w:t>Arming</w:t>
      </w:r>
      <w:r w:rsidR="00C87DF8" w:rsidRPr="00667471">
        <w:rPr>
          <w:rFonts w:cs="TimesNewRomanPSMT"/>
          <w:bCs/>
          <w:sz w:val="24"/>
        </w:rPr>
        <w:t xml:space="preserve"> </w:t>
      </w:r>
      <w:r w:rsidR="00520A83">
        <w:rPr>
          <w:rFonts w:cs="TimesNewRomanPSMT"/>
          <w:bCs/>
          <w:sz w:val="24"/>
        </w:rPr>
        <w:t>____________ ______________</w:t>
      </w:r>
      <w:r w:rsidR="00C87DF8" w:rsidRPr="00667471">
        <w:rPr>
          <w:rFonts w:cs="TimesNewRomanPSMT"/>
          <w:bCs/>
          <w:sz w:val="24"/>
        </w:rPr>
        <w:t xml:space="preserve"> on the western frontier</w:t>
      </w:r>
      <w:r w:rsidR="00C87DF8" w:rsidRPr="00667471">
        <w:rPr>
          <w:rFonts w:cs="TimesNewRomanPSMT"/>
          <w:b/>
          <w:bCs/>
          <w:sz w:val="24"/>
        </w:rPr>
        <w:t xml:space="preserve"> </w:t>
      </w:r>
      <w:r w:rsidR="00C87DF8" w:rsidRPr="00667471">
        <w:rPr>
          <w:rFonts w:cs="TimesNewRomanPSMT"/>
          <w:b/>
          <w:sz w:val="28"/>
          <w:u w:val="single"/>
        </w:rPr>
        <w:t xml:space="preserve"> </w:t>
      </w:r>
    </w:p>
    <w:p w:rsidR="00520A83" w:rsidRPr="00520A83" w:rsidRDefault="00520A83" w:rsidP="001E4F42">
      <w:pPr>
        <w:rPr>
          <w:rFonts w:cs="TimesNewRomanPSMT"/>
          <w:sz w:val="18"/>
        </w:rPr>
      </w:pPr>
    </w:p>
    <w:p w:rsidR="00AE6137" w:rsidRDefault="00AE6137" w:rsidP="001E4F42">
      <w:pPr>
        <w:rPr>
          <w:rFonts w:cs="TimesNewRomanPSMT"/>
          <w:sz w:val="24"/>
        </w:rPr>
      </w:pPr>
    </w:p>
    <w:p w:rsidR="00AE6137" w:rsidRDefault="00AE6137" w:rsidP="001E4F42">
      <w:pPr>
        <w:rPr>
          <w:rFonts w:cs="TimesNewRomanPSMT"/>
          <w:sz w:val="24"/>
        </w:rPr>
      </w:pPr>
    </w:p>
    <w:p w:rsidR="00BA5F15" w:rsidRPr="00BA5F15" w:rsidRDefault="00520A83" w:rsidP="001E4F42">
      <w:pPr>
        <w:rPr>
          <w:rFonts w:cs="TimesNewRomanPSMT"/>
          <w:sz w:val="24"/>
        </w:rPr>
      </w:pPr>
      <w:r w:rsidRPr="00520A83">
        <w:rPr>
          <w:rFonts w:cs="TimesNewRomanPSMT"/>
          <w:b/>
          <w:noProof/>
          <w:color w:val="FFFFFF" w:themeColor="background1"/>
          <w:u w:val="single"/>
        </w:rPr>
        <w:drawing>
          <wp:anchor distT="0" distB="0" distL="114300" distR="114300" simplePos="0" relativeHeight="251682816" behindDoc="0" locked="0" layoutInCell="1" allowOverlap="1">
            <wp:simplePos x="0" y="0"/>
            <wp:positionH relativeFrom="column">
              <wp:posOffset>5353050</wp:posOffset>
            </wp:positionH>
            <wp:positionV relativeFrom="paragraph">
              <wp:posOffset>76835</wp:posOffset>
            </wp:positionV>
            <wp:extent cx="732790" cy="977900"/>
            <wp:effectExtent l="0" t="0" r="0" b="0"/>
            <wp:wrapSquare wrapText="bothSides"/>
            <wp:docPr id="10" name="Picture 10" descr="File:Andrew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ndrew Jackson.jpg">
                      <a:hlinkClick r:id="rId12"/>
                    </pic:cNvPr>
                    <pic:cNvPicPr>
                      <a:picLocks noChangeAspect="1" noChangeArrowheads="1"/>
                    </pic:cNvPicPr>
                  </pic:nvPicPr>
                  <pic:blipFill rotWithShape="1">
                    <a:blip r:embed="rId13" cstate="screen">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l="11790" r="14514"/>
                    <a:stretch/>
                  </pic:blipFill>
                  <pic:spPr bwMode="auto">
                    <a:xfrm>
                      <a:off x="0" y="0"/>
                      <a:ext cx="732790" cy="97790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00BA5F15" w:rsidRPr="00BA5F15">
        <w:rPr>
          <w:rFonts w:cs="TimesNewRomanPSMT"/>
          <w:sz w:val="24"/>
        </w:rPr>
        <w:t xml:space="preserve">After the War of 1812, </w:t>
      </w:r>
      <w:r w:rsidR="00BA5F15">
        <w:rPr>
          <w:rFonts w:cs="TimesNewRomanPSMT"/>
          <w:sz w:val="24"/>
        </w:rPr>
        <w:t xml:space="preserve">the U.S. continued to expand to the West, ushering in an era </w:t>
      </w:r>
      <w:r w:rsidR="00BA5F15">
        <w:rPr>
          <w:rFonts w:cs="TimesNewRomanPSMT"/>
          <w:sz w:val="24"/>
        </w:rPr>
        <w:br/>
      </w:r>
      <w:r w:rsidR="00BA5F15" w:rsidRPr="00BA5F15">
        <w:rPr>
          <w:rFonts w:cs="TimesNewRomanPSMT"/>
          <w:sz w:val="6"/>
        </w:rPr>
        <w:br/>
      </w:r>
      <w:r w:rsidR="00BA5F15">
        <w:rPr>
          <w:rFonts w:cs="TimesNewRomanPSMT"/>
          <w:sz w:val="24"/>
        </w:rPr>
        <w:t xml:space="preserve">of </w:t>
      </w:r>
      <w:r w:rsidR="00BA5F15">
        <w:rPr>
          <w:rFonts w:cs="TimesNewRomanPSMT"/>
          <w:b/>
          <w:sz w:val="24"/>
        </w:rPr>
        <w:t>democracy</w:t>
      </w:r>
      <w:r w:rsidR="00BA5F15">
        <w:rPr>
          <w:rFonts w:cs="TimesNewRomanPSMT"/>
          <w:sz w:val="24"/>
        </w:rPr>
        <w:t xml:space="preserve"> and the </w:t>
      </w:r>
      <w:r w:rsidR="00BA5F15">
        <w:rPr>
          <w:rFonts w:cs="TimesNewRomanPSMT"/>
          <w:b/>
          <w:sz w:val="24"/>
        </w:rPr>
        <w:t>common man.</w:t>
      </w:r>
      <w:r w:rsidR="00BA5F15">
        <w:rPr>
          <w:rFonts w:cs="TimesNewRomanPSMT"/>
          <w:sz w:val="24"/>
        </w:rPr>
        <w:t xml:space="preserve">  Andrew ________________, the hero of the Battle of New Orleans, was elected president in 1828.</w:t>
      </w:r>
      <w:r w:rsidR="00F72222">
        <w:rPr>
          <w:rFonts w:cs="TimesNewRomanPSMT"/>
          <w:sz w:val="24"/>
        </w:rPr>
        <w:t xml:space="preserve">  Jackson typified this era of the common man.</w:t>
      </w:r>
    </w:p>
    <w:p w:rsidR="00BA5F15" w:rsidRDefault="00BA5F15" w:rsidP="001E4F42">
      <w:pPr>
        <w:rPr>
          <w:rFonts w:cs="TimesNewRomanPSMT"/>
          <w:b/>
          <w:sz w:val="14"/>
          <w:u w:val="single"/>
        </w:rPr>
      </w:pPr>
    </w:p>
    <w:p w:rsidR="00BA5F15" w:rsidRPr="001E4F42" w:rsidRDefault="00BA5F15" w:rsidP="00BA5F15">
      <w:pPr>
        <w:autoSpaceDE w:val="0"/>
        <w:autoSpaceDN w:val="0"/>
        <w:adjustRightInd w:val="0"/>
        <w:rPr>
          <w:rFonts w:ascii="Trebuchet MS" w:hAnsi="Trebuchet MS" w:cs="TimesNewRomanPSMT"/>
          <w:b/>
          <w:sz w:val="28"/>
        </w:rPr>
      </w:pPr>
      <w:r w:rsidRPr="001E4F42">
        <w:rPr>
          <w:rFonts w:ascii="Trebuchet MS" w:hAnsi="Trebuchet MS" w:cs="TimesNewRomanPSMT"/>
          <w:b/>
          <w:sz w:val="28"/>
        </w:rPr>
        <w:t>Indian Removal</w:t>
      </w:r>
    </w:p>
    <w:p w:rsidR="00BA5F15" w:rsidRDefault="00BA5F15" w:rsidP="00BA5F15">
      <w:pPr>
        <w:autoSpaceDE w:val="0"/>
        <w:autoSpaceDN w:val="0"/>
        <w:adjustRightInd w:val="0"/>
        <w:rPr>
          <w:rFonts w:cs="TimesNewRomanPSMT"/>
        </w:rPr>
      </w:pPr>
      <w:r w:rsidRPr="00BA5F15">
        <w:rPr>
          <w:rFonts w:cs="TimesNewRomanPSMT"/>
          <w:b/>
          <w:noProof/>
          <w:sz w:val="32"/>
        </w:rPr>
        <w:drawing>
          <wp:anchor distT="0" distB="0" distL="114300" distR="114300" simplePos="0" relativeHeight="251683840" behindDoc="1" locked="0" layoutInCell="1" allowOverlap="1">
            <wp:simplePos x="0" y="0"/>
            <wp:positionH relativeFrom="column">
              <wp:posOffset>0</wp:posOffset>
            </wp:positionH>
            <wp:positionV relativeFrom="paragraph">
              <wp:posOffset>81280</wp:posOffset>
            </wp:positionV>
            <wp:extent cx="1238250" cy="768985"/>
            <wp:effectExtent l="0" t="0" r="0" b="0"/>
            <wp:wrapSquare wrapText="bothSides"/>
            <wp:docPr id="8" name="Picture 7" descr="http://pendulumopinions.files.wordpress.com/2009/07/trail-of-t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ndulumopinions.files.wordpress.com/2009/07/trail-of-tears.jpg"/>
                    <pic:cNvPicPr>
                      <a:picLocks noChangeAspect="1" noChangeArrowheads="1"/>
                    </pic:cNvPicPr>
                  </pic:nvPicPr>
                  <pic:blipFill>
                    <a:blip r:embed="rId14" cstate="screen">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19">
                              <a14:imgEffect>
                                <a14:brightnessContrast bright="20000" contrast="2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1238250" cy="768985"/>
                    </a:xfrm>
                    <a:prstGeom prst="rect">
                      <a:avLst/>
                    </a:prstGeom>
                    <a:noFill/>
                    <a:ln w="9525">
                      <a:noFill/>
                      <a:miter lim="800000"/>
                      <a:headEnd/>
                      <a:tailEnd/>
                    </a:ln>
                  </pic:spPr>
                </pic:pic>
              </a:graphicData>
            </a:graphic>
          </wp:anchor>
        </w:drawing>
      </w:r>
      <w:r>
        <w:rPr>
          <w:rFonts w:cs="TimesNewRomanPSMT"/>
          <w:b/>
          <w:sz w:val="26"/>
          <w:szCs w:val="26"/>
        </w:rPr>
        <w:t xml:space="preserve">Trail of __________________:  </w:t>
      </w:r>
      <w:r>
        <w:rPr>
          <w:rFonts w:cs="TimesNewRomanPSMT"/>
          <w:sz w:val="24"/>
          <w:szCs w:val="26"/>
        </w:rPr>
        <w:t xml:space="preserve">Jackson approved of moving Native </w:t>
      </w:r>
      <w:r w:rsidR="00520A83">
        <w:rPr>
          <w:rFonts w:cs="TimesNewRomanPSMT"/>
          <w:sz w:val="24"/>
          <w:szCs w:val="26"/>
        </w:rPr>
        <w:t>American tribes, such as the Cherokee,</w:t>
      </w:r>
      <w:r>
        <w:rPr>
          <w:rFonts w:cs="TimesNewRomanPSMT"/>
          <w:sz w:val="24"/>
          <w:szCs w:val="26"/>
        </w:rPr>
        <w:t xml:space="preserve"> from the Southeast to the Indian Territo</w:t>
      </w:r>
      <w:r w:rsidR="00520A83">
        <w:rPr>
          <w:rFonts w:cs="TimesNewRomanPSMT"/>
          <w:sz w:val="24"/>
          <w:szCs w:val="26"/>
        </w:rPr>
        <w:t xml:space="preserve">ry (Oklahoma). </w:t>
      </w:r>
      <w:r w:rsidR="00520A83">
        <w:rPr>
          <w:rFonts w:cs="TimesNewRomanPSMT"/>
          <w:sz w:val="24"/>
          <w:szCs w:val="26"/>
        </w:rPr>
        <w:br/>
      </w:r>
      <w:r w:rsidR="00520A83" w:rsidRPr="00520A83">
        <w:rPr>
          <w:rFonts w:cs="TimesNewRomanPSMT"/>
          <w:sz w:val="6"/>
          <w:szCs w:val="26"/>
        </w:rPr>
        <w:br/>
      </w:r>
      <w:r w:rsidR="00520A83" w:rsidRPr="00520A83">
        <w:rPr>
          <w:rFonts w:cs="TimesNewRomanPSMT"/>
          <w:i/>
          <w:szCs w:val="26"/>
        </w:rPr>
        <w:t>(Jackson had spent much of his military career fighting Indians.)</w:t>
      </w:r>
    </w:p>
    <w:p w:rsidR="00BA5F15" w:rsidRPr="00F72222" w:rsidRDefault="00BA5F15" w:rsidP="001E4F42">
      <w:pPr>
        <w:rPr>
          <w:rFonts w:cs="TimesNewRomanPSMT"/>
          <w:b/>
          <w:u w:val="single"/>
        </w:rPr>
      </w:pPr>
    </w:p>
    <w:p w:rsidR="00520A83" w:rsidRDefault="00520A83" w:rsidP="001E4F42">
      <w:pPr>
        <w:rPr>
          <w:rFonts w:cs="TimesNewRomanPSMT"/>
          <w:b/>
          <w:sz w:val="14"/>
          <w:u w:val="single"/>
        </w:rPr>
      </w:pPr>
    </w:p>
    <w:p w:rsidR="001E4F42" w:rsidRPr="002D122F" w:rsidRDefault="001E4F42" w:rsidP="001E4F42">
      <w:pPr>
        <w:rPr>
          <w:rFonts w:ascii="Trebuchet MS" w:hAnsi="Trebuchet MS" w:cs="TimesNewRomanPSMT"/>
          <w:b/>
          <w:sz w:val="28"/>
        </w:rPr>
      </w:pPr>
      <w:r>
        <w:rPr>
          <w:rFonts w:ascii="Trebuchet MS" w:hAnsi="Trebuchet MS" w:cs="TimesNewRomanPSMT"/>
          <w:b/>
          <w:sz w:val="28"/>
        </w:rPr>
        <w:t>KEY TERRITORIAL ACQUISITIONS</w:t>
      </w:r>
    </w:p>
    <w:p w:rsidR="001E4F42" w:rsidRPr="002D122F" w:rsidRDefault="001E4F42" w:rsidP="001E4F42">
      <w:pPr>
        <w:tabs>
          <w:tab w:val="left" w:pos="1080"/>
        </w:tabs>
        <w:autoSpaceDE w:val="0"/>
        <w:autoSpaceDN w:val="0"/>
        <w:adjustRightInd w:val="0"/>
        <w:rPr>
          <w:rFonts w:cs="TimesNewRomanPSMT"/>
          <w:sz w:val="6"/>
        </w:rPr>
      </w:pPr>
    </w:p>
    <w:tbl>
      <w:tblPr>
        <w:tblStyle w:val="TableGrid"/>
        <w:tblW w:w="0" w:type="auto"/>
        <w:tblLook w:val="04A0"/>
      </w:tblPr>
      <w:tblGrid>
        <w:gridCol w:w="4248"/>
        <w:gridCol w:w="5328"/>
      </w:tblGrid>
      <w:tr w:rsidR="00520A83">
        <w:trPr>
          <w:trHeight w:val="705"/>
        </w:trPr>
        <w:tc>
          <w:tcPr>
            <w:tcW w:w="4248" w:type="dxa"/>
            <w:vMerge w:val="restart"/>
          </w:tcPr>
          <w:p w:rsidR="00520A83" w:rsidRDefault="00520A83" w:rsidP="000976E4">
            <w:pPr>
              <w:rPr>
                <w:rFonts w:cs="TimesNewRomanPSMT"/>
                <w:b/>
              </w:rPr>
            </w:pPr>
            <w:r w:rsidRPr="00077CAC">
              <w:rPr>
                <w:rFonts w:cs="TimesNewRomanPSMT"/>
                <w:noProof/>
              </w:rPr>
              <w:drawing>
                <wp:inline distT="0" distB="0" distL="0" distR="0">
                  <wp:extent cx="2447925" cy="1809750"/>
                  <wp:effectExtent l="0" t="0" r="9525" b="0"/>
                  <wp:docPr id="1" name="Picture 1" descr="http://upload.wikimedia.org/wikipedia/commons/9/94/U.S._Territorial_Acquisitions.png"/>
                  <wp:cNvGraphicFramePr/>
                  <a:graphic xmlns:a="http://schemas.openxmlformats.org/drawingml/2006/main">
                    <a:graphicData uri="http://schemas.openxmlformats.org/drawingml/2006/picture">
                      <pic:pic xmlns:pic="http://schemas.openxmlformats.org/drawingml/2006/picture">
                        <pic:nvPicPr>
                          <pic:cNvPr id="4098" name="Picture 2" descr="http://upload.wikimedia.org/wikipedia/commons/9/94/U.S._Territorial_Acquisitions.png"/>
                          <pic:cNvPicPr>
                            <a:picLocks noChangeAspect="1" noChangeArrowheads="1"/>
                          </pic:cNvPicPr>
                        </pic:nvPicPr>
                        <pic:blipFill rotWithShape="1">
                          <a:blip r:embed="rId20" cstate="screen">
                            <a:grayscl/>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21">
                                    <a14:imgEffect>
                                      <a14:brightnessContrast bright="5000" contrast="4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a:blip>
                          <a:srcRect r="35000" b="7358"/>
                          <a:stretch/>
                        </pic:blipFill>
                        <pic:spPr bwMode="auto">
                          <a:xfrm>
                            <a:off x="0" y="0"/>
                            <a:ext cx="2447925" cy="180975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tc>
        <w:tc>
          <w:tcPr>
            <w:tcW w:w="5328" w:type="dxa"/>
          </w:tcPr>
          <w:p w:rsidR="00520A83" w:rsidRPr="002D122F" w:rsidRDefault="00520A83" w:rsidP="002204A8">
            <w:pPr>
              <w:rPr>
                <w:rFonts w:cs="TimesNewRomanPSMT"/>
                <w:b/>
                <w:sz w:val="28"/>
              </w:rPr>
            </w:pPr>
            <w:r w:rsidRPr="002D122F">
              <w:rPr>
                <w:rFonts w:cs="TimesNewRomanPSMT"/>
                <w:b/>
                <w:sz w:val="28"/>
              </w:rPr>
              <w:t>1803</w:t>
            </w:r>
          </w:p>
        </w:tc>
      </w:tr>
      <w:tr w:rsidR="00520A83">
        <w:trPr>
          <w:trHeight w:val="705"/>
        </w:trPr>
        <w:tc>
          <w:tcPr>
            <w:tcW w:w="4248" w:type="dxa"/>
            <w:vMerge/>
          </w:tcPr>
          <w:p w:rsidR="00520A83" w:rsidRDefault="00520A83" w:rsidP="000976E4">
            <w:pPr>
              <w:rPr>
                <w:rFonts w:cs="TimesNewRomanPSMT"/>
                <w:b/>
              </w:rPr>
            </w:pPr>
          </w:p>
        </w:tc>
        <w:tc>
          <w:tcPr>
            <w:tcW w:w="5328" w:type="dxa"/>
          </w:tcPr>
          <w:p w:rsidR="00520A83" w:rsidRPr="002D122F" w:rsidRDefault="00520A83" w:rsidP="002204A8">
            <w:pPr>
              <w:rPr>
                <w:rFonts w:cs="TimesNewRomanPSMT"/>
                <w:b/>
                <w:sz w:val="28"/>
              </w:rPr>
            </w:pPr>
            <w:r w:rsidRPr="002D122F">
              <w:rPr>
                <w:rFonts w:cs="TimesNewRomanPSMT"/>
                <w:b/>
                <w:sz w:val="28"/>
              </w:rPr>
              <w:t>1845</w:t>
            </w:r>
          </w:p>
        </w:tc>
      </w:tr>
      <w:tr w:rsidR="00520A83">
        <w:trPr>
          <w:trHeight w:val="705"/>
        </w:trPr>
        <w:tc>
          <w:tcPr>
            <w:tcW w:w="4248" w:type="dxa"/>
            <w:vMerge/>
          </w:tcPr>
          <w:p w:rsidR="00520A83" w:rsidRDefault="00520A83" w:rsidP="000976E4">
            <w:pPr>
              <w:rPr>
                <w:rFonts w:cs="TimesNewRomanPSMT"/>
                <w:b/>
              </w:rPr>
            </w:pPr>
          </w:p>
        </w:tc>
        <w:tc>
          <w:tcPr>
            <w:tcW w:w="5328" w:type="dxa"/>
          </w:tcPr>
          <w:p w:rsidR="00520A83" w:rsidRPr="002D122F" w:rsidRDefault="00520A83" w:rsidP="002204A8">
            <w:pPr>
              <w:rPr>
                <w:rFonts w:cs="TimesNewRomanPSMT"/>
                <w:b/>
                <w:sz w:val="28"/>
              </w:rPr>
            </w:pPr>
            <w:r w:rsidRPr="002D122F">
              <w:rPr>
                <w:rFonts w:cs="TimesNewRomanPSMT"/>
                <w:b/>
                <w:sz w:val="28"/>
              </w:rPr>
              <w:t>1846</w:t>
            </w:r>
          </w:p>
        </w:tc>
      </w:tr>
      <w:tr w:rsidR="001E4F42">
        <w:trPr>
          <w:trHeight w:val="705"/>
        </w:trPr>
        <w:tc>
          <w:tcPr>
            <w:tcW w:w="4248" w:type="dxa"/>
            <w:vMerge/>
          </w:tcPr>
          <w:p w:rsidR="001E4F42" w:rsidRDefault="001E4F42" w:rsidP="000976E4">
            <w:pPr>
              <w:rPr>
                <w:rFonts w:cs="TimesNewRomanPSMT"/>
                <w:b/>
              </w:rPr>
            </w:pPr>
          </w:p>
        </w:tc>
        <w:tc>
          <w:tcPr>
            <w:tcW w:w="5328" w:type="dxa"/>
          </w:tcPr>
          <w:p w:rsidR="001E4F42" w:rsidRPr="002D122F" w:rsidRDefault="00520A83" w:rsidP="000976E4">
            <w:pPr>
              <w:rPr>
                <w:rFonts w:cs="TimesNewRomanPSMT"/>
                <w:b/>
                <w:sz w:val="28"/>
              </w:rPr>
            </w:pPr>
            <w:r>
              <w:rPr>
                <w:rFonts w:cs="TimesNewRomanPSMT"/>
                <w:b/>
                <w:sz w:val="28"/>
              </w:rPr>
              <w:t>1848</w:t>
            </w:r>
          </w:p>
        </w:tc>
      </w:tr>
      <w:bookmarkEnd w:id="0"/>
    </w:tbl>
    <w:p w:rsidR="00BA5F15" w:rsidRDefault="00BA5F15" w:rsidP="00520A83">
      <w:pPr>
        <w:rPr>
          <w:rFonts w:ascii="Garamond" w:hAnsi="Garamond"/>
          <w:b/>
          <w:sz w:val="28"/>
        </w:rPr>
        <w:sectPr w:rsidR="00BA5F15">
          <w:footerReference w:type="default" r:id="rId22"/>
          <w:pgSz w:w="12240" w:h="15840"/>
          <w:pgMar w:top="864" w:right="1440" w:bottom="864" w:left="1440" w:gutter="0"/>
          <w:docGrid w:linePitch="360"/>
        </w:sectPr>
      </w:pPr>
    </w:p>
    <w:p w:rsidR="00C87DF8" w:rsidRPr="00375C94" w:rsidRDefault="00AE6137" w:rsidP="00375C94">
      <w:pPr>
        <w:ind w:left="1440" w:hanging="1440"/>
        <w:rPr>
          <w:rFonts w:cs="TimesNewRomanPSMT"/>
          <w:b/>
          <w:sz w:val="28"/>
        </w:rPr>
      </w:pPr>
      <w:r>
        <w:rPr>
          <w:rFonts w:ascii="Garamond" w:hAnsi="Garamond"/>
          <w:b/>
          <w:sz w:val="28"/>
        </w:rPr>
        <w:t>Objective</w:t>
      </w:r>
      <w:r w:rsidR="00C87DF8" w:rsidRPr="009D3794">
        <w:rPr>
          <w:rFonts w:ascii="Garamond" w:hAnsi="Garamond"/>
        </w:rPr>
        <w:tab/>
      </w:r>
      <w:r w:rsidR="00C87DF8" w:rsidRPr="00375C94">
        <w:rPr>
          <w:rFonts w:ascii="Arial" w:hAnsi="Arial" w:cs="Arial"/>
          <w:color w:val="000000"/>
          <w:sz w:val="20"/>
          <w:szCs w:val="21"/>
        </w:rPr>
        <w:t>Explain how the Monroe Doctrine and the concept of Manifest Destiny affected the United States’ relationships with foreign powers, including the role of the United States in the Texan Revolution and the Mexican War.</w:t>
      </w:r>
    </w:p>
    <w:p w:rsidR="00C87DF8" w:rsidRPr="005E1383" w:rsidRDefault="00C87DF8" w:rsidP="00C87DF8">
      <w:pPr>
        <w:autoSpaceDE w:val="0"/>
        <w:autoSpaceDN w:val="0"/>
        <w:adjustRightInd w:val="0"/>
        <w:rPr>
          <w:rFonts w:cs="TimesNewRomanPSMT"/>
          <w:b/>
          <w:color w:val="FFFFFF" w:themeColor="background1"/>
          <w:sz w:val="18"/>
          <w:u w:val="single"/>
        </w:rPr>
      </w:pPr>
    </w:p>
    <w:p w:rsidR="00375C94" w:rsidRPr="002D122F" w:rsidRDefault="00375C94" w:rsidP="00375C94">
      <w:pPr>
        <w:tabs>
          <w:tab w:val="left" w:pos="1080"/>
        </w:tabs>
        <w:autoSpaceDE w:val="0"/>
        <w:autoSpaceDN w:val="0"/>
        <w:adjustRightInd w:val="0"/>
        <w:rPr>
          <w:rFonts w:ascii="Trebuchet MS" w:hAnsi="Trebuchet MS" w:cs="TimesNewRomanPSMT"/>
          <w:b/>
          <w:sz w:val="28"/>
        </w:rPr>
      </w:pPr>
      <w:r w:rsidRPr="001E4F42">
        <w:rPr>
          <w:noProof/>
          <w:sz w:val="14"/>
        </w:rPr>
        <w:drawing>
          <wp:anchor distT="0" distB="0" distL="114300" distR="114300" simplePos="0" relativeHeight="251662336" behindDoc="0" locked="0" layoutInCell="1" allowOverlap="1">
            <wp:simplePos x="0" y="0"/>
            <wp:positionH relativeFrom="column">
              <wp:posOffset>4513580</wp:posOffset>
            </wp:positionH>
            <wp:positionV relativeFrom="paragraph">
              <wp:posOffset>40640</wp:posOffset>
            </wp:positionV>
            <wp:extent cx="1429385" cy="1590675"/>
            <wp:effectExtent l="0" t="0" r="0" b="9525"/>
            <wp:wrapSquare wrapText="bothSides"/>
            <wp:docPr id="3" name="Picture 4" descr="http://wiserblog.files.wordpress.com/2009/02/monroe_doct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serblog.files.wordpress.com/2009/02/monroe_doctrine.jpg"/>
                    <pic:cNvPicPr>
                      <a:picLocks noChangeAspect="1" noChangeArrowheads="1"/>
                    </pic:cNvPicPr>
                  </pic:nvPicPr>
                  <pic:blipFill>
                    <a:blip r:embed="rId23" cstate="print">
                      <a:lum contrast="20000"/>
                    </a:blip>
                    <a:srcRect/>
                    <a:stretch>
                      <a:fillRect/>
                    </a:stretch>
                  </pic:blipFill>
                  <pic:spPr bwMode="auto">
                    <a:xfrm>
                      <a:off x="0" y="0"/>
                      <a:ext cx="1429385" cy="1590675"/>
                    </a:xfrm>
                    <a:prstGeom prst="rect">
                      <a:avLst/>
                    </a:prstGeom>
                    <a:noFill/>
                    <a:ln w="9525">
                      <a:noFill/>
                      <a:miter lim="800000"/>
                      <a:headEnd/>
                      <a:tailEnd/>
                    </a:ln>
                  </pic:spPr>
                </pic:pic>
              </a:graphicData>
            </a:graphic>
          </wp:anchor>
        </w:drawing>
      </w:r>
      <w:r w:rsidRPr="002D122F">
        <w:rPr>
          <w:rFonts w:ascii="Trebuchet MS" w:hAnsi="Trebuchet MS" w:cs="TimesNewRomanPSMT"/>
          <w:b/>
          <w:sz w:val="28"/>
        </w:rPr>
        <w:t>Monroe Doctrine (1823)</w:t>
      </w:r>
    </w:p>
    <w:p w:rsidR="00375C94" w:rsidRPr="002D122F" w:rsidRDefault="00375C94" w:rsidP="00375C94">
      <w:pPr>
        <w:autoSpaceDE w:val="0"/>
        <w:autoSpaceDN w:val="0"/>
        <w:adjustRightInd w:val="0"/>
        <w:rPr>
          <w:rFonts w:cs="TimesNewRomanPSMT"/>
          <w:sz w:val="12"/>
        </w:rPr>
      </w:pPr>
    </w:p>
    <w:p w:rsidR="00375C94" w:rsidRPr="002D122F" w:rsidRDefault="00375C94" w:rsidP="00375C94">
      <w:pPr>
        <w:autoSpaceDE w:val="0"/>
        <w:autoSpaceDN w:val="0"/>
        <w:adjustRightInd w:val="0"/>
        <w:rPr>
          <w:rFonts w:ascii="Garamond" w:hAnsi="Garamond" w:cs="TimesNewRomanPSMT"/>
          <w:b/>
          <w:sz w:val="14"/>
        </w:rPr>
      </w:pPr>
      <w:r w:rsidRPr="002D122F">
        <w:rPr>
          <w:rFonts w:ascii="Garamond" w:hAnsi="Garamond" w:cs="TimesNewRomanPSMT"/>
          <w:b/>
          <w:sz w:val="32"/>
        </w:rPr>
        <w:t>U.S. to Europe:</w:t>
      </w:r>
      <w:r w:rsidRPr="002D122F">
        <w:rPr>
          <w:rFonts w:ascii="Garamond" w:hAnsi="Garamond" w:cs="TimesNewRomanPSMT"/>
          <w:b/>
          <w:sz w:val="32"/>
        </w:rPr>
        <w:br/>
      </w:r>
    </w:p>
    <w:p w:rsidR="00375C94" w:rsidRDefault="00375C94" w:rsidP="00375C94">
      <w:pPr>
        <w:autoSpaceDE w:val="0"/>
        <w:autoSpaceDN w:val="0"/>
        <w:adjustRightInd w:val="0"/>
        <w:ind w:firstLine="720"/>
        <w:rPr>
          <w:rFonts w:ascii="Garamond" w:hAnsi="Garamond" w:cs="TimesNewRomanPSMT"/>
          <w:b/>
          <w:sz w:val="32"/>
        </w:rPr>
      </w:pPr>
      <w:r w:rsidRPr="002D122F">
        <w:rPr>
          <w:rFonts w:ascii="Garamond" w:hAnsi="Garamond" w:cs="TimesNewRomanPSMT"/>
          <w:b/>
          <w:sz w:val="32"/>
        </w:rPr>
        <w:t>NO NEW _________________________</w:t>
      </w:r>
    </w:p>
    <w:p w:rsidR="00375C94" w:rsidRPr="005E1383" w:rsidRDefault="00375C94" w:rsidP="00375C94">
      <w:pPr>
        <w:autoSpaceDE w:val="0"/>
        <w:autoSpaceDN w:val="0"/>
        <w:adjustRightInd w:val="0"/>
        <w:rPr>
          <w:rFonts w:ascii="Garamond" w:hAnsi="Garamond" w:cs="TimesNewRomanPSMT"/>
          <w:b/>
          <w:sz w:val="12"/>
        </w:rPr>
      </w:pPr>
    </w:p>
    <w:p w:rsidR="00375C94" w:rsidRPr="005E1383" w:rsidRDefault="00375C94" w:rsidP="00375C94">
      <w:pPr>
        <w:autoSpaceDE w:val="0"/>
        <w:autoSpaceDN w:val="0"/>
        <w:adjustRightInd w:val="0"/>
        <w:rPr>
          <w:rFonts w:ascii="Garamond" w:hAnsi="Garamond" w:cs="TimesNewRomanPSMT"/>
          <w:sz w:val="24"/>
        </w:rPr>
      </w:pPr>
      <w:r w:rsidRPr="005E1383">
        <w:rPr>
          <w:rFonts w:ascii="Garamond" w:hAnsi="Garamond" w:cs="TimesNewRomanPSMT"/>
          <w:sz w:val="24"/>
        </w:rPr>
        <w:t>The Monroe Doctrine had little impact on European Powers at the time, but it is significant for U.S. foreign policy because it provided justification for later U.S. presidents (e.g., TR, Taft, and Wilson) to intervene in Latin America in the 20</w:t>
      </w:r>
      <w:r w:rsidRPr="005E1383">
        <w:rPr>
          <w:rFonts w:ascii="Garamond" w:hAnsi="Garamond" w:cs="TimesNewRomanPSMT"/>
          <w:sz w:val="24"/>
          <w:vertAlign w:val="superscript"/>
        </w:rPr>
        <w:t>th</w:t>
      </w:r>
      <w:r w:rsidRPr="005E1383">
        <w:rPr>
          <w:rFonts w:ascii="Garamond" w:hAnsi="Garamond" w:cs="TimesNewRomanPSMT"/>
          <w:sz w:val="24"/>
        </w:rPr>
        <w:t xml:space="preserve"> century.</w:t>
      </w:r>
    </w:p>
    <w:p w:rsidR="00375C94" w:rsidRPr="00375C94" w:rsidRDefault="00375C94" w:rsidP="00C87DF8">
      <w:pPr>
        <w:autoSpaceDE w:val="0"/>
        <w:autoSpaceDN w:val="0"/>
        <w:adjustRightInd w:val="0"/>
        <w:rPr>
          <w:rFonts w:ascii="Trebuchet MS" w:hAnsi="Trebuchet MS" w:cs="TimesNewRomanPSMT"/>
          <w:b/>
          <w:sz w:val="18"/>
        </w:rPr>
      </w:pPr>
    </w:p>
    <w:p w:rsidR="00C87DF8" w:rsidRDefault="00C87DF8" w:rsidP="00C87DF8">
      <w:pPr>
        <w:autoSpaceDE w:val="0"/>
        <w:autoSpaceDN w:val="0"/>
        <w:adjustRightInd w:val="0"/>
        <w:rPr>
          <w:rFonts w:ascii="Trebuchet MS" w:hAnsi="Trebuchet MS" w:cs="TimesNewRomanPSMT"/>
          <w:b/>
          <w:i/>
          <w:sz w:val="32"/>
        </w:rPr>
      </w:pPr>
      <w:r w:rsidRPr="005E1383">
        <w:rPr>
          <w:rFonts w:ascii="Trebuchet MS" w:hAnsi="Trebuchet MS" w:cs="TimesNewRomanPSMT"/>
          <w:b/>
          <w:sz w:val="32"/>
        </w:rPr>
        <w:t>Manifest Destiny</w:t>
      </w:r>
      <w:r>
        <w:rPr>
          <w:rFonts w:ascii="Trebuchet MS" w:hAnsi="Trebuchet MS" w:cs="TimesNewRomanPSMT"/>
          <w:b/>
          <w:sz w:val="40"/>
        </w:rPr>
        <w:tab/>
      </w:r>
      <w:r>
        <w:rPr>
          <w:rFonts w:ascii="Trebuchet MS" w:hAnsi="Trebuchet MS" w:cs="TimesNewRomanPSMT"/>
          <w:b/>
          <w:sz w:val="40"/>
        </w:rPr>
        <w:tab/>
      </w:r>
      <w:r>
        <w:rPr>
          <w:rFonts w:ascii="Trebuchet MS" w:hAnsi="Trebuchet MS" w:cs="TimesNewRomanPSMT"/>
          <w:b/>
          <w:sz w:val="40"/>
        </w:rPr>
        <w:tab/>
      </w:r>
      <w:r>
        <w:rPr>
          <w:rFonts w:ascii="Trebuchet MS" w:hAnsi="Trebuchet MS" w:cs="TimesNewRomanPSMT"/>
          <w:b/>
          <w:sz w:val="40"/>
        </w:rPr>
        <w:tab/>
      </w:r>
      <w:r w:rsidR="005E1383">
        <w:rPr>
          <w:rFonts w:ascii="Trebuchet MS" w:hAnsi="Trebuchet MS" w:cs="TimesNewRomanPSMT"/>
          <w:b/>
          <w:sz w:val="40"/>
        </w:rPr>
        <w:tab/>
        <w:t xml:space="preserve">     </w:t>
      </w:r>
      <w:r w:rsidRPr="00C87DF8">
        <w:rPr>
          <w:rFonts w:ascii="Trebuchet MS" w:hAnsi="Trebuchet MS" w:cs="TimesNewRomanPSMT"/>
          <w:b/>
          <w:i/>
          <w:sz w:val="32"/>
        </w:rPr>
        <w:t>Sea to Shining Sea…</w:t>
      </w:r>
    </w:p>
    <w:p w:rsidR="00C87DF8" w:rsidRPr="00C87DF8" w:rsidRDefault="00C87DF8" w:rsidP="00C87DF8">
      <w:pPr>
        <w:autoSpaceDE w:val="0"/>
        <w:autoSpaceDN w:val="0"/>
        <w:adjustRightInd w:val="0"/>
        <w:rPr>
          <w:rFonts w:ascii="Trebuchet MS" w:hAnsi="Trebuchet MS" w:cs="TimesNewRomanPSMT"/>
          <w:b/>
          <w:sz w:val="6"/>
        </w:rPr>
      </w:pPr>
    </w:p>
    <w:p w:rsidR="00C87DF8" w:rsidRDefault="001C18FB" w:rsidP="00C87DF8">
      <w:pPr>
        <w:autoSpaceDE w:val="0"/>
        <w:autoSpaceDN w:val="0"/>
        <w:adjustRightInd w:val="0"/>
        <w:rPr>
          <w:rFonts w:cs="TimesNewRomanPSMT"/>
        </w:rPr>
      </w:pPr>
      <w:r>
        <w:rPr>
          <w:rFonts w:cs="TimesNewRomanPSMT"/>
          <w:noProof/>
        </w:rPr>
        <w:pict>
          <v:shape id="_x0000_s1028" type="#_x0000_t202" style="position:absolute;margin-left:3pt;margin-top:5.1pt;width:346.5pt;height:116.2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">
            <v:textbox>
              <w:txbxContent>
                <w:p w:rsidR="002D122F" w:rsidRDefault="002D122F"/>
              </w:txbxContent>
            </v:textbox>
          </v:shape>
        </w:pict>
      </w:r>
      <w:r w:rsidR="00C91DF5">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83820</wp:posOffset>
            </wp:positionV>
            <wp:extent cx="1390650" cy="1456690"/>
            <wp:effectExtent l="0" t="0" r="0" b="0"/>
            <wp:wrapSquare wrapText="bothSides"/>
            <wp:docPr id="6" name="Picture 1" descr="http://upload.wikimedia.org/wikipedia/commons/1/12/American_prog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1/12/American_progress.JPG"/>
                    <pic:cNvPicPr>
                      <a:picLocks noChangeAspect="1" noChangeArrowheads="1"/>
                    </pic:cNvPicPr>
                  </pic:nvPicPr>
                  <pic:blipFill rotWithShape="1">
                    <a:blip r:embed="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31700" t="6012" r="19848" b="25466"/>
                    <a:stretch/>
                  </pic:blipFill>
                  <pic:spPr bwMode="auto">
                    <a:xfrm>
                      <a:off x="0" y="0"/>
                      <a:ext cx="1390650" cy="145669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C87DF8" w:rsidRDefault="00C87DF8" w:rsidP="00C87DF8">
      <w:pPr>
        <w:autoSpaceDE w:val="0"/>
        <w:autoSpaceDN w:val="0"/>
        <w:adjustRightInd w:val="0"/>
        <w:rPr>
          <w:rFonts w:cs="TimesNewRomanPSMT"/>
        </w:rPr>
      </w:pPr>
    </w:p>
    <w:p w:rsidR="005E1383" w:rsidRDefault="002D122F" w:rsidP="00C91DF5">
      <w:pPr>
        <w:autoSpaceDE w:val="0"/>
        <w:autoSpaceDN w:val="0"/>
        <w:adjustRightInd w:val="0"/>
        <w:rPr>
          <w:rFonts w:ascii="Trebuchet MS" w:hAnsi="Trebuchet MS" w:cs="TimesNewRomanPSMT"/>
          <w:b/>
          <w:sz w:val="28"/>
        </w:rPr>
      </w:pPr>
      <w:r>
        <w:rPr>
          <w:rFonts w:cs="TimesNewRomanPSMT"/>
        </w:rPr>
        <w:br/>
      </w:r>
      <w:r w:rsidR="005E1383">
        <w:rPr>
          <w:rFonts w:ascii="Trebuchet MS" w:hAnsi="Trebuchet MS" w:cs="TimesNewRomanPSMT"/>
          <w:b/>
          <w:sz w:val="28"/>
        </w:rPr>
        <w:t>Texas and the Mexican War</w:t>
      </w:r>
      <w:r w:rsidR="005E1383" w:rsidRPr="002D122F">
        <w:rPr>
          <w:rFonts w:ascii="Trebuchet MS" w:hAnsi="Trebuchet MS" w:cs="TimesNewRomanPSMT"/>
          <w:b/>
          <w:sz w:val="28"/>
        </w:rPr>
        <w:t xml:space="preserve"> (</w:t>
      </w:r>
      <w:r w:rsidR="005E1383">
        <w:rPr>
          <w:rFonts w:ascii="Trebuchet MS" w:hAnsi="Trebuchet MS" w:cs="TimesNewRomanPSMT"/>
          <w:b/>
          <w:sz w:val="28"/>
        </w:rPr>
        <w:t>1835-1848)</w:t>
      </w:r>
    </w:p>
    <w:p w:rsidR="00C91DF5" w:rsidRPr="00C91DF5" w:rsidRDefault="00C91DF5" w:rsidP="00C91DF5">
      <w:pPr>
        <w:autoSpaceDE w:val="0"/>
        <w:autoSpaceDN w:val="0"/>
        <w:adjustRightInd w:val="0"/>
        <w:rPr>
          <w:rFonts w:ascii="Trebuchet MS" w:hAnsi="Trebuchet MS" w:cs="TimesNewRomanPSMT"/>
          <w:b/>
          <w:sz w:val="12"/>
        </w:rPr>
      </w:pPr>
    </w:p>
    <w:p w:rsidR="00C87DF8" w:rsidRPr="005E1383" w:rsidRDefault="005E1383" w:rsidP="005E1383">
      <w:pPr>
        <w:autoSpaceDE w:val="0"/>
        <w:autoSpaceDN w:val="0"/>
        <w:adjustRightInd w:val="0"/>
        <w:rPr>
          <w:rFonts w:ascii="Garamond" w:hAnsi="Garamond" w:cs="TimesNewRomanPSMT"/>
        </w:rPr>
      </w:pPr>
      <w:r w:rsidRPr="005E1383">
        <w:rPr>
          <w:rFonts w:ascii="Garamond" w:hAnsi="Garamond" w:cs="TimesNewRomanPSMT"/>
        </w:rPr>
        <w:t>Texas, a Mexican state, attracted many American colonists from the Southern United States.  In 1835, after disputes with the Mexican government about dictatorship and slavery, Texas declared independence.</w:t>
      </w:r>
    </w:p>
    <w:p w:rsidR="005E1383" w:rsidRPr="00375C94" w:rsidRDefault="005E1383" w:rsidP="005E1383">
      <w:pPr>
        <w:autoSpaceDE w:val="0"/>
        <w:autoSpaceDN w:val="0"/>
        <w:adjustRightInd w:val="0"/>
        <w:rPr>
          <w:rFonts w:ascii="Garamond" w:hAnsi="Garamond" w:cs="TimesNewRomanPSMT"/>
          <w:sz w:val="12"/>
        </w:rPr>
      </w:pPr>
    </w:p>
    <w:p w:rsidR="005E1383" w:rsidRDefault="005E1383" w:rsidP="005E1383">
      <w:pPr>
        <w:autoSpaceDE w:val="0"/>
        <w:autoSpaceDN w:val="0"/>
        <w:adjustRightInd w:val="0"/>
        <w:rPr>
          <w:rFonts w:ascii="Garamond" w:hAnsi="Garamond" w:cs="TimesNewRomanPSMT"/>
          <w:sz w:val="24"/>
        </w:rPr>
      </w:pPr>
      <w:r>
        <w:rPr>
          <w:rFonts w:ascii="Garamond" w:hAnsi="Garamond" w:cs="TimesNewRomanPSMT"/>
          <w:b/>
          <w:sz w:val="24"/>
        </w:rPr>
        <w:t>1836:  Texas asks</w:t>
      </w:r>
      <w:r w:rsidRPr="005E1383">
        <w:rPr>
          <w:rFonts w:ascii="Garamond" w:hAnsi="Garamond" w:cs="TimesNewRomanPSMT"/>
          <w:b/>
          <w:sz w:val="24"/>
        </w:rPr>
        <w:t xml:space="preserve"> </w:t>
      </w:r>
      <w:r>
        <w:rPr>
          <w:rFonts w:ascii="Garamond" w:hAnsi="Garamond" w:cs="TimesNewRomanPSMT"/>
          <w:b/>
          <w:sz w:val="24"/>
        </w:rPr>
        <w:t xml:space="preserve">to be </w:t>
      </w:r>
      <w:r>
        <w:rPr>
          <w:rFonts w:ascii="Garamond" w:hAnsi="Garamond" w:cs="TimesNewRomanPSMT"/>
          <w:b/>
          <w:i/>
          <w:sz w:val="24"/>
        </w:rPr>
        <w:t>annexed</w:t>
      </w:r>
      <w:r>
        <w:rPr>
          <w:rFonts w:ascii="Garamond" w:hAnsi="Garamond" w:cs="TimesNewRomanPSMT"/>
          <w:b/>
          <w:sz w:val="24"/>
        </w:rPr>
        <w:t xml:space="preserve"> as a U.S. state</w:t>
      </w:r>
      <w:r>
        <w:rPr>
          <w:rFonts w:ascii="Garamond" w:hAnsi="Garamond" w:cs="TimesNewRomanPSMT"/>
          <w:sz w:val="24"/>
        </w:rPr>
        <w:t>.</w:t>
      </w:r>
    </w:p>
    <w:p w:rsidR="005E1383" w:rsidRPr="005E1383" w:rsidRDefault="005E1383" w:rsidP="005E1383">
      <w:pPr>
        <w:tabs>
          <w:tab w:val="left" w:pos="720"/>
          <w:tab w:val="left" w:pos="4950"/>
          <w:tab w:val="left" w:pos="6030"/>
        </w:tabs>
        <w:autoSpaceDE w:val="0"/>
        <w:autoSpaceDN w:val="0"/>
        <w:adjustRightInd w:val="0"/>
        <w:rPr>
          <w:rFonts w:ascii="Garamond" w:hAnsi="Garamond" w:cs="TimesNewRomanPSMT"/>
          <w:sz w:val="6"/>
        </w:rPr>
      </w:pPr>
      <w:r w:rsidRPr="005E1383">
        <w:rPr>
          <w:rFonts w:ascii="Garamond" w:hAnsi="Garamond" w:cs="TimesNewRomanPSMT"/>
          <w:sz w:val="6"/>
        </w:rPr>
        <w:tab/>
      </w:r>
    </w:p>
    <w:p w:rsidR="005E1383" w:rsidRPr="005E1383" w:rsidRDefault="005E1383" w:rsidP="005E1383">
      <w:pPr>
        <w:tabs>
          <w:tab w:val="left" w:pos="720"/>
          <w:tab w:val="left" w:pos="4950"/>
          <w:tab w:val="left" w:pos="6030"/>
        </w:tabs>
        <w:autoSpaceDE w:val="0"/>
        <w:autoSpaceDN w:val="0"/>
        <w:adjustRightInd w:val="0"/>
        <w:rPr>
          <w:rFonts w:ascii="Garamond" w:hAnsi="Garamond" w:cs="TimesNewRomanPSMT"/>
          <w:sz w:val="6"/>
        </w:rPr>
      </w:pPr>
      <w:r>
        <w:rPr>
          <w:rFonts w:ascii="Garamond" w:hAnsi="Garamond" w:cs="TimesNewRomanPSMT"/>
          <w:sz w:val="24"/>
        </w:rPr>
        <w:tab/>
        <w:t xml:space="preserve">The U.S. </w:t>
      </w:r>
      <w:proofErr w:type="gramStart"/>
      <w:r>
        <w:rPr>
          <w:rFonts w:ascii="Garamond" w:hAnsi="Garamond" w:cs="TimesNewRomanPSMT"/>
          <w:sz w:val="24"/>
        </w:rPr>
        <w:t>(  accepts</w:t>
      </w:r>
      <w:proofErr w:type="gramEnd"/>
      <w:r>
        <w:rPr>
          <w:rFonts w:ascii="Garamond" w:hAnsi="Garamond" w:cs="TimesNewRomanPSMT"/>
          <w:sz w:val="24"/>
        </w:rPr>
        <w:t xml:space="preserve">  /  refuses  )</w:t>
      </w:r>
      <w:r>
        <w:rPr>
          <w:rFonts w:ascii="Garamond" w:hAnsi="Garamond" w:cs="TimesNewRomanPSMT"/>
          <w:sz w:val="24"/>
        </w:rPr>
        <w:tab/>
      </w:r>
      <w:r w:rsidRPr="005E1383">
        <w:rPr>
          <w:rFonts w:ascii="Garamond" w:hAnsi="Garamond" w:cs="TimesNewRomanPSMT"/>
          <w:b/>
          <w:sz w:val="24"/>
        </w:rPr>
        <w:t xml:space="preserve">Reasons:  </w:t>
      </w:r>
      <w:r w:rsidRPr="005E1383">
        <w:rPr>
          <w:rFonts w:ascii="Garamond" w:hAnsi="Garamond" w:cs="TimesNewRomanPSMT"/>
          <w:b/>
          <w:sz w:val="24"/>
        </w:rPr>
        <w:tab/>
      </w:r>
      <w:r>
        <w:rPr>
          <w:rFonts w:ascii="Garamond" w:hAnsi="Garamond" w:cs="TimesNewRomanPSMT"/>
          <w:b/>
          <w:sz w:val="24"/>
        </w:rPr>
        <w:t xml:space="preserve">1.  </w:t>
      </w:r>
      <w:r>
        <w:rPr>
          <w:rFonts w:ascii="Garamond" w:hAnsi="Garamond" w:cs="TimesNewRomanPSMT"/>
          <w:sz w:val="24"/>
        </w:rPr>
        <w:t>_________________________</w:t>
      </w:r>
      <w:r>
        <w:rPr>
          <w:rFonts w:ascii="Garamond" w:hAnsi="Garamond" w:cs="TimesNewRomanPSMT"/>
          <w:sz w:val="24"/>
        </w:rPr>
        <w:br/>
      </w:r>
    </w:p>
    <w:p w:rsidR="005E1383" w:rsidRDefault="005E1383" w:rsidP="005E1383">
      <w:pPr>
        <w:tabs>
          <w:tab w:val="left" w:pos="720"/>
          <w:tab w:val="left" w:pos="4950"/>
          <w:tab w:val="left" w:pos="6030"/>
        </w:tabs>
        <w:autoSpaceDE w:val="0"/>
        <w:autoSpaceDN w:val="0"/>
        <w:adjustRightInd w:val="0"/>
        <w:rPr>
          <w:rFonts w:ascii="Garamond" w:hAnsi="Garamond" w:cs="TimesNewRomanPSMT"/>
          <w:sz w:val="24"/>
        </w:rPr>
      </w:pPr>
      <w:r>
        <w:rPr>
          <w:rFonts w:ascii="Garamond" w:hAnsi="Garamond" w:cs="TimesNewRomanPSMT"/>
          <w:sz w:val="24"/>
        </w:rPr>
        <w:tab/>
      </w:r>
      <w:r>
        <w:rPr>
          <w:rFonts w:ascii="Garamond" w:hAnsi="Garamond" w:cs="TimesNewRomanPSMT"/>
          <w:sz w:val="24"/>
        </w:rPr>
        <w:tab/>
      </w:r>
      <w:r>
        <w:rPr>
          <w:rFonts w:ascii="Garamond" w:hAnsi="Garamond" w:cs="TimesNewRomanPSMT"/>
          <w:sz w:val="24"/>
        </w:rPr>
        <w:tab/>
      </w:r>
      <w:r w:rsidRPr="005E1383">
        <w:rPr>
          <w:rFonts w:ascii="Garamond" w:hAnsi="Garamond" w:cs="TimesNewRomanPSMT"/>
          <w:b/>
          <w:sz w:val="24"/>
        </w:rPr>
        <w:t>2.</w:t>
      </w:r>
      <w:r>
        <w:rPr>
          <w:rFonts w:ascii="Garamond" w:hAnsi="Garamond" w:cs="TimesNewRomanPSMT"/>
          <w:sz w:val="24"/>
        </w:rPr>
        <w:t xml:space="preserve">  _________________________</w:t>
      </w:r>
    </w:p>
    <w:p w:rsidR="00375C94" w:rsidRPr="00375C94" w:rsidRDefault="00375C94" w:rsidP="005E1383">
      <w:pPr>
        <w:tabs>
          <w:tab w:val="left" w:pos="720"/>
          <w:tab w:val="left" w:pos="4950"/>
          <w:tab w:val="left" w:pos="6030"/>
        </w:tabs>
        <w:autoSpaceDE w:val="0"/>
        <w:autoSpaceDN w:val="0"/>
        <w:adjustRightInd w:val="0"/>
        <w:rPr>
          <w:rFonts w:ascii="Garamond" w:hAnsi="Garamond" w:cs="TimesNewRomanPSMT"/>
          <w:sz w:val="12"/>
        </w:rPr>
      </w:pPr>
    </w:p>
    <w:p w:rsidR="00375C94" w:rsidRPr="00375C94" w:rsidRDefault="00375C94" w:rsidP="005E1383">
      <w:pPr>
        <w:tabs>
          <w:tab w:val="left" w:pos="720"/>
          <w:tab w:val="left" w:pos="4950"/>
          <w:tab w:val="left" w:pos="6030"/>
        </w:tabs>
        <w:autoSpaceDE w:val="0"/>
        <w:autoSpaceDN w:val="0"/>
        <w:adjustRightInd w:val="0"/>
        <w:rPr>
          <w:rFonts w:ascii="Garamond" w:hAnsi="Garamond" w:cs="TimesNewRomanPSMT"/>
          <w:b/>
          <w:sz w:val="24"/>
        </w:rPr>
      </w:pPr>
      <w:r w:rsidRPr="00375C94">
        <w:rPr>
          <w:rFonts w:ascii="Garamond" w:hAnsi="Garamond" w:cs="TimesNewRomanPSMT"/>
          <w:b/>
          <w:sz w:val="24"/>
        </w:rPr>
        <w:t>1844 Presidential Campaign:  Texas annexation an issue</w:t>
      </w:r>
    </w:p>
    <w:p w:rsidR="00375C94" w:rsidRPr="00375C94" w:rsidRDefault="00375C94" w:rsidP="005E1383">
      <w:pPr>
        <w:tabs>
          <w:tab w:val="left" w:pos="720"/>
          <w:tab w:val="left" w:pos="4950"/>
          <w:tab w:val="left" w:pos="6030"/>
        </w:tabs>
        <w:autoSpaceDE w:val="0"/>
        <w:autoSpaceDN w:val="0"/>
        <w:adjustRightInd w:val="0"/>
        <w:rPr>
          <w:rFonts w:ascii="Garamond" w:hAnsi="Garamond" w:cs="TimesNewRomanPSMT"/>
          <w:sz w:val="18"/>
        </w:rPr>
      </w:pPr>
    </w:p>
    <w:p w:rsidR="00375C94" w:rsidRDefault="00375C94" w:rsidP="005E1383">
      <w:pPr>
        <w:tabs>
          <w:tab w:val="left" w:pos="720"/>
          <w:tab w:val="left" w:pos="4950"/>
          <w:tab w:val="left" w:pos="6030"/>
        </w:tabs>
        <w:autoSpaceDE w:val="0"/>
        <w:autoSpaceDN w:val="0"/>
        <w:adjustRightInd w:val="0"/>
        <w:rPr>
          <w:rFonts w:ascii="Garamond" w:hAnsi="Garamond" w:cs="TimesNewRomanPSMT"/>
          <w:sz w:val="24"/>
        </w:rPr>
      </w:pPr>
      <w:r>
        <w:rPr>
          <w:rFonts w:ascii="Garamond" w:hAnsi="Garamond" w:cs="TimesNewRomanPSMT"/>
          <w:sz w:val="24"/>
        </w:rPr>
        <w:t>James K. ___________________ wins.  Americans supported annexation.</w:t>
      </w:r>
    </w:p>
    <w:p w:rsidR="00375C94" w:rsidRPr="00375C94" w:rsidRDefault="00375C94" w:rsidP="005E1383">
      <w:pPr>
        <w:tabs>
          <w:tab w:val="left" w:pos="720"/>
          <w:tab w:val="left" w:pos="4950"/>
          <w:tab w:val="left" w:pos="6030"/>
        </w:tabs>
        <w:autoSpaceDE w:val="0"/>
        <w:autoSpaceDN w:val="0"/>
        <w:adjustRightInd w:val="0"/>
        <w:rPr>
          <w:rFonts w:ascii="Garamond" w:hAnsi="Garamond" w:cs="TimesNewRomanPSMT"/>
          <w:sz w:val="18"/>
        </w:rPr>
      </w:pPr>
    </w:p>
    <w:p w:rsidR="00375C94" w:rsidRPr="00375C94" w:rsidRDefault="00375C94" w:rsidP="005E1383">
      <w:pPr>
        <w:tabs>
          <w:tab w:val="left" w:pos="720"/>
          <w:tab w:val="left" w:pos="4950"/>
          <w:tab w:val="left" w:pos="6030"/>
        </w:tabs>
        <w:autoSpaceDE w:val="0"/>
        <w:autoSpaceDN w:val="0"/>
        <w:adjustRightInd w:val="0"/>
        <w:rPr>
          <w:rFonts w:ascii="Garamond" w:hAnsi="Garamond" w:cs="TimesNewRomanPSMT"/>
          <w:b/>
          <w:sz w:val="24"/>
        </w:rPr>
      </w:pPr>
      <w:r w:rsidRPr="00375C94">
        <w:rPr>
          <w:rFonts w:ascii="Garamond" w:hAnsi="Garamond" w:cs="TimesNewRomanPSMT"/>
          <w:b/>
          <w:sz w:val="24"/>
        </w:rPr>
        <w:t>1845:  U.S. annexes Texas = War with ____________________________</w:t>
      </w:r>
    </w:p>
    <w:p w:rsidR="00375C94" w:rsidRDefault="00375C94" w:rsidP="005E1383">
      <w:pPr>
        <w:tabs>
          <w:tab w:val="left" w:pos="720"/>
          <w:tab w:val="left" w:pos="4950"/>
          <w:tab w:val="left" w:pos="6030"/>
        </w:tabs>
        <w:autoSpaceDE w:val="0"/>
        <w:autoSpaceDN w:val="0"/>
        <w:adjustRightInd w:val="0"/>
        <w:rPr>
          <w:rFonts w:ascii="Garamond" w:hAnsi="Garamond" w:cs="TimesNewRomanPSMT"/>
          <w:sz w:val="24"/>
        </w:rPr>
      </w:pPr>
    </w:p>
    <w:p w:rsidR="00375C94" w:rsidRPr="00375C94" w:rsidRDefault="00375C94" w:rsidP="005E1383">
      <w:pPr>
        <w:tabs>
          <w:tab w:val="left" w:pos="720"/>
          <w:tab w:val="left" w:pos="4950"/>
          <w:tab w:val="left" w:pos="6030"/>
        </w:tabs>
        <w:autoSpaceDE w:val="0"/>
        <w:autoSpaceDN w:val="0"/>
        <w:adjustRightInd w:val="0"/>
        <w:rPr>
          <w:rFonts w:ascii="Garamond" w:hAnsi="Garamond" w:cs="TimesNewRomanPSMT"/>
          <w:b/>
          <w:sz w:val="40"/>
        </w:rPr>
      </w:pPr>
      <w:r>
        <w:rPr>
          <w:noProof/>
        </w:rPr>
        <w:drawing>
          <wp:anchor distT="0" distB="0" distL="114300" distR="114300" simplePos="0" relativeHeight="251679744" behindDoc="1" locked="0" layoutInCell="1" allowOverlap="1">
            <wp:simplePos x="0" y="0"/>
            <wp:positionH relativeFrom="column">
              <wp:posOffset>4514215</wp:posOffset>
            </wp:positionH>
            <wp:positionV relativeFrom="paragraph">
              <wp:posOffset>5080</wp:posOffset>
            </wp:positionV>
            <wp:extent cx="1437005" cy="1414145"/>
            <wp:effectExtent l="0" t="0" r="0" b="0"/>
            <wp:wrapSquare wrapText="bothSides"/>
            <wp:docPr id="14" name="Picture 14" descr="http://www.umich.edu/%7Eac213/student_projects06/magsylje/Treaty_of_Guadalupe_Hida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mich.edu/%7Eac213/student_projects06/magsylje/Treaty_of_Guadalupe_Hidalgo.png"/>
                    <pic:cNvPicPr>
                      <a:picLocks noChangeAspect="1" noChangeArrowheads="1"/>
                    </pic:cNvPicPr>
                  </pic:nvPicPr>
                  <pic:blipFill>
                    <a:blip r:embed="rId24">
                      <a:grayscl/>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25">
                              <a14:imgEffect>
                                <a14:brightnessContrast contrast="4000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1414145"/>
                    </a:xfrm>
                    <a:prstGeom prst="rect">
                      <a:avLst/>
                    </a:prstGeom>
                    <a:noFill/>
                    <a:ln>
                      <a:noFill/>
                    </a:ln>
                  </pic:spPr>
                </pic:pic>
              </a:graphicData>
            </a:graphic>
          </wp:anchor>
        </w:drawing>
      </w:r>
      <w:r w:rsidR="00432723">
        <w:rPr>
          <w:rFonts w:ascii="Garamond" w:hAnsi="Garamond" w:cs="TimesNewRomanPSMT"/>
          <w:b/>
          <w:sz w:val="40"/>
        </w:rPr>
        <w:t>AMERICA</w:t>
      </w:r>
      <w:r w:rsidRPr="00375C94">
        <w:rPr>
          <w:rFonts w:ascii="Garamond" w:hAnsi="Garamond" w:cs="TimesNewRomanPSMT"/>
          <w:b/>
          <w:sz w:val="40"/>
        </w:rPr>
        <w:t xml:space="preserve"> WINS BIG!!!</w:t>
      </w:r>
    </w:p>
    <w:p w:rsidR="005E1383" w:rsidRPr="00375C94" w:rsidRDefault="005E1383">
      <w:pPr>
        <w:rPr>
          <w:rFonts w:ascii="Garamond" w:hAnsi="Garamond"/>
          <w:b/>
          <w:sz w:val="14"/>
        </w:rPr>
      </w:pPr>
    </w:p>
    <w:p w:rsidR="00375C94" w:rsidRDefault="00375C94">
      <w:r>
        <w:rPr>
          <w:rFonts w:ascii="Garamond" w:hAnsi="Garamond"/>
          <w:b/>
          <w:sz w:val="24"/>
        </w:rPr>
        <w:t xml:space="preserve">1848:  </w:t>
      </w:r>
      <w:r>
        <w:rPr>
          <w:rFonts w:ascii="Garamond" w:hAnsi="Garamond"/>
          <w:b/>
          <w:sz w:val="24"/>
        </w:rPr>
        <w:tab/>
        <w:t>Mexican ________________________</w:t>
      </w:r>
      <w:r w:rsidRPr="00375C94">
        <w:t xml:space="preserve"> </w:t>
      </w:r>
    </w:p>
    <w:p w:rsidR="00375C94" w:rsidRPr="00375C94" w:rsidRDefault="00375C94">
      <w:pPr>
        <w:rPr>
          <w:b/>
          <w:i/>
        </w:rPr>
      </w:pPr>
      <w:r>
        <w:tab/>
      </w:r>
      <w:r w:rsidRPr="00375C94">
        <w:rPr>
          <w:b/>
          <w:i/>
        </w:rPr>
        <w:t>US gets land from Mexico</w:t>
      </w:r>
    </w:p>
    <w:p w:rsidR="00375C94" w:rsidRPr="00375C94" w:rsidRDefault="00375C94">
      <w:pPr>
        <w:rPr>
          <w:sz w:val="12"/>
        </w:rPr>
      </w:pPr>
    </w:p>
    <w:p w:rsidR="00375C94" w:rsidRDefault="00375C94" w:rsidP="00375C94">
      <w:pPr>
        <w:ind w:firstLine="720"/>
      </w:pPr>
      <w:r>
        <w:t>States included:  ___________________________________</w:t>
      </w:r>
    </w:p>
    <w:p w:rsidR="00375C94" w:rsidRDefault="00375C94" w:rsidP="00375C94"/>
    <w:p w:rsidR="00375C94" w:rsidRDefault="00375C94" w:rsidP="00375C94">
      <w:pPr>
        <w:rPr>
          <w:rFonts w:asciiTheme="majorHAnsi" w:hAnsiTheme="majorHAnsi"/>
          <w:sz w:val="24"/>
        </w:rPr>
      </w:pPr>
      <w:r w:rsidRPr="00375C94">
        <w:rPr>
          <w:rFonts w:asciiTheme="majorHAnsi" w:hAnsiTheme="majorHAnsi"/>
          <w:sz w:val="24"/>
        </w:rPr>
        <w:t xml:space="preserve">The United States and Mexico became </w:t>
      </w:r>
      <w:proofErr w:type="gramStart"/>
      <w:r w:rsidRPr="00375C94">
        <w:rPr>
          <w:rFonts w:asciiTheme="majorHAnsi" w:hAnsiTheme="majorHAnsi"/>
          <w:sz w:val="24"/>
        </w:rPr>
        <w:t>(  allies</w:t>
      </w:r>
      <w:proofErr w:type="gramEnd"/>
      <w:r w:rsidRPr="00375C94">
        <w:rPr>
          <w:rFonts w:asciiTheme="majorHAnsi" w:hAnsiTheme="majorHAnsi"/>
          <w:sz w:val="24"/>
        </w:rPr>
        <w:t xml:space="preserve">  /  adversaries  ) as a result of the Mexican War.</w:t>
      </w:r>
    </w:p>
    <w:p w:rsidR="00C91DF5" w:rsidRPr="00C91DF5" w:rsidRDefault="00C91DF5" w:rsidP="00375C94">
      <w:pPr>
        <w:rPr>
          <w:rFonts w:asciiTheme="majorHAnsi" w:hAnsiTheme="majorHAnsi"/>
          <w:sz w:val="28"/>
        </w:rPr>
      </w:pPr>
    </w:p>
    <w:p w:rsidR="00375C94" w:rsidRDefault="00375C94">
      <w:pPr>
        <w:rPr>
          <w:rFonts w:ascii="Garamond" w:hAnsi="Garamond"/>
          <w:b/>
          <w:color w:val="000000"/>
          <w:sz w:val="28"/>
        </w:rPr>
      </w:pPr>
      <w:r>
        <w:rPr>
          <w:rFonts w:asciiTheme="majorHAnsi" w:hAnsiTheme="majorHAnsi"/>
          <w:sz w:val="24"/>
        </w:rPr>
        <w:t>Meanwhile, the U.S. compromised with Britain on the border of ____________________________.</w:t>
      </w:r>
    </w:p>
    <w:p w:rsidR="00375C94" w:rsidRDefault="00375C94" w:rsidP="00C87DF8">
      <w:pPr>
        <w:pStyle w:val="Default"/>
        <w:ind w:left="1440" w:hanging="1440"/>
        <w:rPr>
          <w:rFonts w:ascii="Garamond" w:hAnsi="Garamond"/>
          <w:b/>
          <w:sz w:val="28"/>
        </w:rPr>
        <w:sectPr w:rsidR="00375C94">
          <w:pgSz w:w="12240" w:h="15840"/>
          <w:pgMar w:top="864" w:right="1440" w:bottom="864" w:left="1440" w:gutter="0"/>
          <w:docGrid w:linePitch="360"/>
        </w:sectPr>
      </w:pPr>
    </w:p>
    <w:p w:rsidR="00C87DF8" w:rsidRPr="00C87DF8" w:rsidRDefault="00AE6137" w:rsidP="00C87DF8">
      <w:pPr>
        <w:pStyle w:val="Default"/>
        <w:ind w:left="1440" w:hanging="1440"/>
        <w:rPr>
          <w:rFonts w:ascii="Arial" w:hAnsi="Arial" w:cs="Arial"/>
          <w:sz w:val="21"/>
          <w:szCs w:val="21"/>
        </w:rPr>
      </w:pPr>
      <w:r>
        <w:rPr>
          <w:rFonts w:ascii="Garamond" w:hAnsi="Garamond"/>
          <w:b/>
          <w:sz w:val="28"/>
        </w:rPr>
        <w:t>Objective</w:t>
      </w:r>
      <w:r w:rsidR="00C87DF8" w:rsidRPr="009D3794">
        <w:rPr>
          <w:rFonts w:ascii="Garamond" w:hAnsi="Garamond"/>
        </w:rPr>
        <w:tab/>
      </w:r>
      <w:r w:rsidR="00C87DF8" w:rsidRPr="00C87DF8">
        <w:rPr>
          <w:rFonts w:ascii="Arial" w:hAnsi="Arial" w:cs="Arial"/>
          <w:sz w:val="21"/>
          <w:szCs w:val="21"/>
        </w:rPr>
        <w:t>Compare the economic development in different regions (the South, the Nort</w:t>
      </w:r>
      <w:r w:rsidR="00C87DF8">
        <w:rPr>
          <w:rFonts w:ascii="Arial" w:hAnsi="Arial" w:cs="Arial"/>
          <w:sz w:val="21"/>
          <w:szCs w:val="21"/>
        </w:rPr>
        <w:t xml:space="preserve">h, and </w:t>
      </w:r>
      <w:r w:rsidR="00C87DF8" w:rsidRPr="00C87DF8">
        <w:rPr>
          <w:rFonts w:ascii="Arial" w:hAnsi="Arial" w:cs="Arial"/>
          <w:sz w:val="21"/>
          <w:szCs w:val="21"/>
        </w:rPr>
        <w:t>the West) of the United States during the early nin</w:t>
      </w:r>
      <w:r w:rsidR="00C87DF8">
        <w:rPr>
          <w:rFonts w:ascii="Arial" w:hAnsi="Arial" w:cs="Arial"/>
          <w:sz w:val="21"/>
          <w:szCs w:val="21"/>
        </w:rPr>
        <w:t>eteenth century, including ways that eco</w:t>
      </w:r>
      <w:r w:rsidR="00C87DF8" w:rsidRPr="00C87DF8">
        <w:rPr>
          <w:rFonts w:ascii="Arial" w:hAnsi="Arial" w:cs="Arial"/>
          <w:sz w:val="21"/>
          <w:szCs w:val="21"/>
        </w:rPr>
        <w:t>nomic policy contributed to political controversies.</w:t>
      </w:r>
    </w:p>
    <w:p w:rsidR="00C87DF8" w:rsidRPr="00497699" w:rsidRDefault="00C87DF8" w:rsidP="00C87DF8">
      <w:pPr>
        <w:jc w:val="center"/>
        <w:rPr>
          <w:b/>
          <w:sz w:val="24"/>
        </w:rPr>
      </w:pPr>
    </w:p>
    <w:p w:rsidR="00C87DF8" w:rsidRDefault="00C87DF8" w:rsidP="00C87DF8">
      <w:pPr>
        <w:spacing w:line="360" w:lineRule="auto"/>
        <w:rPr>
          <w:b/>
          <w:sz w:val="28"/>
        </w:rPr>
      </w:pPr>
      <w:r>
        <w:rPr>
          <w:b/>
          <w:sz w:val="28"/>
        </w:rPr>
        <w:t xml:space="preserve">Antebellum means “_______________ _____ ______________.”  In U.S. History, </w:t>
      </w:r>
      <w:r>
        <w:rPr>
          <w:b/>
          <w:i/>
          <w:sz w:val="28"/>
        </w:rPr>
        <w:t>antebellum</w:t>
      </w:r>
      <w:r>
        <w:rPr>
          <w:b/>
          <w:sz w:val="28"/>
        </w:rPr>
        <w:t xml:space="preserve"> describes the period from 18___ to 18___, between the ________________ Compromise and the _____________ _________.</w:t>
      </w:r>
    </w:p>
    <w:p w:rsidR="00C87DF8" w:rsidRPr="00331F8C" w:rsidRDefault="00C87DF8" w:rsidP="00C87DF8">
      <w:pPr>
        <w:rPr>
          <w:b/>
          <w:sz w:val="12"/>
        </w:rPr>
      </w:pPr>
    </w:p>
    <w:p w:rsidR="00C87DF8" w:rsidRPr="00497699" w:rsidRDefault="00C87DF8" w:rsidP="00C87DF8">
      <w:pPr>
        <w:jc w:val="center"/>
        <w:rPr>
          <w:b/>
          <w:sz w:val="28"/>
          <w:u w:val="single"/>
        </w:rPr>
      </w:pPr>
      <w:r w:rsidRPr="00497699">
        <w:rPr>
          <w:b/>
          <w:sz w:val="28"/>
          <w:u w:val="single"/>
        </w:rPr>
        <w:t>SECTIONALISM</w:t>
      </w:r>
    </w:p>
    <w:p w:rsidR="00C87DF8" w:rsidRPr="00497699" w:rsidRDefault="00C87DF8" w:rsidP="00C87DF8">
      <w:pPr>
        <w:rPr>
          <w:b/>
          <w:sz w:val="12"/>
        </w:rPr>
      </w:pPr>
    </w:p>
    <w:tbl>
      <w:tblPr>
        <w:tblStyle w:val="TableGrid"/>
        <w:tblW w:w="0" w:type="auto"/>
        <w:tblLook w:val="04A0"/>
      </w:tblPr>
      <w:tblGrid>
        <w:gridCol w:w="2394"/>
        <w:gridCol w:w="2394"/>
        <w:gridCol w:w="2394"/>
        <w:gridCol w:w="2394"/>
      </w:tblGrid>
      <w:tr w:rsidR="00C87DF8">
        <w:tc>
          <w:tcPr>
            <w:tcW w:w="2394" w:type="dxa"/>
          </w:tcPr>
          <w:p w:rsidR="00C87DF8" w:rsidRDefault="00C87DF8" w:rsidP="000976E4">
            <w:pPr>
              <w:rPr>
                <w:b/>
                <w:sz w:val="28"/>
              </w:rPr>
            </w:pPr>
          </w:p>
        </w:tc>
        <w:tc>
          <w:tcPr>
            <w:tcW w:w="2394" w:type="dxa"/>
          </w:tcPr>
          <w:p w:rsidR="00C87DF8" w:rsidRDefault="00C87DF8" w:rsidP="000976E4">
            <w:pPr>
              <w:rPr>
                <w:b/>
                <w:sz w:val="28"/>
              </w:rPr>
            </w:pPr>
            <w:r>
              <w:rPr>
                <w:b/>
                <w:sz w:val="28"/>
              </w:rPr>
              <w:t>NORTH</w:t>
            </w:r>
          </w:p>
        </w:tc>
        <w:tc>
          <w:tcPr>
            <w:tcW w:w="2394" w:type="dxa"/>
          </w:tcPr>
          <w:p w:rsidR="00C87DF8" w:rsidRDefault="00C87DF8" w:rsidP="000976E4">
            <w:pPr>
              <w:rPr>
                <w:b/>
                <w:sz w:val="28"/>
              </w:rPr>
            </w:pPr>
            <w:r>
              <w:rPr>
                <w:b/>
                <w:sz w:val="28"/>
              </w:rPr>
              <w:t>SOUTH</w:t>
            </w:r>
          </w:p>
        </w:tc>
        <w:tc>
          <w:tcPr>
            <w:tcW w:w="2394" w:type="dxa"/>
          </w:tcPr>
          <w:p w:rsidR="00C87DF8" w:rsidRDefault="00C87DF8" w:rsidP="000976E4">
            <w:pPr>
              <w:rPr>
                <w:b/>
                <w:sz w:val="28"/>
              </w:rPr>
            </w:pPr>
            <w:r>
              <w:rPr>
                <w:b/>
                <w:sz w:val="28"/>
              </w:rPr>
              <w:t>WEST</w:t>
            </w:r>
          </w:p>
        </w:tc>
      </w:tr>
      <w:tr w:rsidR="00C87DF8">
        <w:tc>
          <w:tcPr>
            <w:tcW w:w="2394" w:type="dxa"/>
          </w:tcPr>
          <w:p w:rsidR="00C87DF8" w:rsidRDefault="00C87DF8" w:rsidP="00C87DF8">
            <w:pPr>
              <w:spacing w:before="180" w:after="180"/>
              <w:rPr>
                <w:b/>
                <w:sz w:val="28"/>
              </w:rPr>
            </w:pPr>
            <w:r>
              <w:rPr>
                <w:b/>
                <w:sz w:val="28"/>
              </w:rPr>
              <w:t>Economy</w:t>
            </w:r>
          </w:p>
        </w:tc>
        <w:tc>
          <w:tcPr>
            <w:tcW w:w="2394" w:type="dxa"/>
          </w:tcPr>
          <w:p w:rsidR="00C87DF8" w:rsidRDefault="00C87DF8" w:rsidP="000976E4">
            <w:pPr>
              <w:rPr>
                <w:b/>
                <w:sz w:val="28"/>
              </w:rPr>
            </w:pPr>
          </w:p>
        </w:tc>
        <w:tc>
          <w:tcPr>
            <w:tcW w:w="2394" w:type="dxa"/>
          </w:tcPr>
          <w:p w:rsidR="00C87DF8" w:rsidRDefault="00C87DF8" w:rsidP="000976E4">
            <w:pPr>
              <w:rPr>
                <w:b/>
                <w:sz w:val="28"/>
              </w:rPr>
            </w:pPr>
          </w:p>
        </w:tc>
        <w:tc>
          <w:tcPr>
            <w:tcW w:w="2394" w:type="dxa"/>
          </w:tcPr>
          <w:p w:rsidR="00C87DF8" w:rsidRDefault="00C87DF8" w:rsidP="000976E4">
            <w:pPr>
              <w:rPr>
                <w:b/>
                <w:sz w:val="28"/>
              </w:rPr>
            </w:pPr>
          </w:p>
        </w:tc>
      </w:tr>
      <w:tr w:rsidR="00C87DF8">
        <w:tc>
          <w:tcPr>
            <w:tcW w:w="2394" w:type="dxa"/>
          </w:tcPr>
          <w:p w:rsidR="00C87DF8" w:rsidRPr="00C87DF8" w:rsidRDefault="00C87DF8" w:rsidP="00C87DF8">
            <w:pPr>
              <w:spacing w:before="180" w:after="180"/>
              <w:rPr>
                <w:b/>
                <w:sz w:val="28"/>
              </w:rPr>
            </w:pPr>
            <w:r>
              <w:rPr>
                <w:b/>
                <w:sz w:val="28"/>
              </w:rPr>
              <w:t>Political Leaders</w:t>
            </w:r>
          </w:p>
        </w:tc>
        <w:tc>
          <w:tcPr>
            <w:tcW w:w="2394" w:type="dxa"/>
          </w:tcPr>
          <w:p w:rsidR="00C87DF8" w:rsidRDefault="00C87DF8" w:rsidP="000976E4">
            <w:pPr>
              <w:rPr>
                <w:b/>
                <w:sz w:val="28"/>
              </w:rPr>
            </w:pPr>
          </w:p>
        </w:tc>
        <w:tc>
          <w:tcPr>
            <w:tcW w:w="2394" w:type="dxa"/>
          </w:tcPr>
          <w:p w:rsidR="00C87DF8" w:rsidRDefault="00C87DF8" w:rsidP="000976E4">
            <w:pPr>
              <w:rPr>
                <w:b/>
                <w:sz w:val="28"/>
              </w:rPr>
            </w:pPr>
          </w:p>
        </w:tc>
        <w:tc>
          <w:tcPr>
            <w:tcW w:w="2394" w:type="dxa"/>
          </w:tcPr>
          <w:p w:rsidR="00C87DF8" w:rsidRDefault="00C87DF8" w:rsidP="000976E4">
            <w:pPr>
              <w:rPr>
                <w:b/>
                <w:sz w:val="28"/>
              </w:rPr>
            </w:pPr>
          </w:p>
        </w:tc>
      </w:tr>
      <w:tr w:rsidR="00C87DF8">
        <w:tc>
          <w:tcPr>
            <w:tcW w:w="2394" w:type="dxa"/>
          </w:tcPr>
          <w:p w:rsidR="00C87DF8" w:rsidRDefault="00C87DF8" w:rsidP="00C87DF8">
            <w:pPr>
              <w:spacing w:before="180" w:after="180"/>
              <w:rPr>
                <w:b/>
                <w:sz w:val="28"/>
              </w:rPr>
            </w:pPr>
            <w:r>
              <w:rPr>
                <w:b/>
                <w:sz w:val="28"/>
              </w:rPr>
              <w:t>Political Issues</w:t>
            </w:r>
          </w:p>
        </w:tc>
        <w:tc>
          <w:tcPr>
            <w:tcW w:w="2394" w:type="dxa"/>
          </w:tcPr>
          <w:p w:rsidR="00C87DF8" w:rsidRDefault="00C87DF8" w:rsidP="000976E4">
            <w:pPr>
              <w:rPr>
                <w:b/>
                <w:sz w:val="28"/>
              </w:rPr>
            </w:pPr>
          </w:p>
        </w:tc>
        <w:tc>
          <w:tcPr>
            <w:tcW w:w="2394" w:type="dxa"/>
          </w:tcPr>
          <w:p w:rsidR="00C87DF8" w:rsidRDefault="00C87DF8" w:rsidP="000976E4">
            <w:pPr>
              <w:rPr>
                <w:b/>
                <w:sz w:val="28"/>
              </w:rPr>
            </w:pPr>
          </w:p>
        </w:tc>
        <w:tc>
          <w:tcPr>
            <w:tcW w:w="2394" w:type="dxa"/>
          </w:tcPr>
          <w:p w:rsidR="00C87DF8" w:rsidRDefault="00C87DF8" w:rsidP="000976E4">
            <w:pPr>
              <w:rPr>
                <w:b/>
                <w:sz w:val="28"/>
              </w:rPr>
            </w:pPr>
          </w:p>
        </w:tc>
      </w:tr>
    </w:tbl>
    <w:p w:rsidR="00C87DF8" w:rsidRDefault="00C87DF8" w:rsidP="00C87DF8">
      <w:pPr>
        <w:rPr>
          <w:b/>
          <w:sz w:val="18"/>
        </w:rPr>
      </w:pPr>
    </w:p>
    <w:p w:rsidR="00C87DF8" w:rsidRPr="00C87DF8" w:rsidRDefault="00C87DF8" w:rsidP="00C87DF8">
      <w:pPr>
        <w:pStyle w:val="Default"/>
        <w:ind w:left="1440" w:hanging="1440"/>
        <w:rPr>
          <w:rFonts w:ascii="Arial" w:hAnsi="Arial" w:cs="Arial"/>
          <w:sz w:val="21"/>
          <w:szCs w:val="21"/>
        </w:rPr>
      </w:pPr>
      <w:r>
        <w:rPr>
          <w:rFonts w:ascii="Garamond" w:hAnsi="Garamond"/>
          <w:b/>
          <w:sz w:val="28"/>
        </w:rPr>
        <w:t>USHC 2.4</w:t>
      </w:r>
      <w:r w:rsidRPr="009D3794">
        <w:rPr>
          <w:rFonts w:ascii="Garamond" w:hAnsi="Garamond"/>
        </w:rPr>
        <w:tab/>
      </w:r>
      <w:r w:rsidRPr="00C87DF8">
        <w:rPr>
          <w:rFonts w:ascii="Arial" w:hAnsi="Arial" w:cs="Arial"/>
          <w:sz w:val="21"/>
          <w:szCs w:val="21"/>
        </w:rPr>
        <w:t>Compare the economic development in different regions (the South, the Nort</w:t>
      </w:r>
      <w:r>
        <w:rPr>
          <w:rFonts w:ascii="Arial" w:hAnsi="Arial" w:cs="Arial"/>
          <w:sz w:val="21"/>
          <w:szCs w:val="21"/>
        </w:rPr>
        <w:t xml:space="preserve">h, and </w:t>
      </w:r>
      <w:r w:rsidRPr="00C87DF8">
        <w:rPr>
          <w:rFonts w:ascii="Arial" w:hAnsi="Arial" w:cs="Arial"/>
          <w:sz w:val="21"/>
          <w:szCs w:val="21"/>
        </w:rPr>
        <w:t>the West) of the United States during the early nin</w:t>
      </w:r>
      <w:r>
        <w:rPr>
          <w:rFonts w:ascii="Arial" w:hAnsi="Arial" w:cs="Arial"/>
          <w:sz w:val="21"/>
          <w:szCs w:val="21"/>
        </w:rPr>
        <w:t>eteenth century, including ways that eco</w:t>
      </w:r>
      <w:r w:rsidRPr="00C87DF8">
        <w:rPr>
          <w:rFonts w:ascii="Arial" w:hAnsi="Arial" w:cs="Arial"/>
          <w:sz w:val="21"/>
          <w:szCs w:val="21"/>
        </w:rPr>
        <w:t>nomic policy contributed to political controversies.</w:t>
      </w:r>
    </w:p>
    <w:p w:rsidR="00C87DF8" w:rsidRPr="00331F8C" w:rsidRDefault="00C87DF8" w:rsidP="00C87DF8">
      <w:pPr>
        <w:rPr>
          <w:b/>
          <w:sz w:val="18"/>
        </w:rPr>
      </w:pPr>
    </w:p>
    <w:p w:rsidR="00C87DF8" w:rsidRPr="00497699" w:rsidRDefault="00C87DF8" w:rsidP="00C87DF8">
      <w:pPr>
        <w:jc w:val="center"/>
        <w:rPr>
          <w:b/>
          <w:sz w:val="28"/>
          <w:u w:val="single"/>
        </w:rPr>
      </w:pPr>
      <w:r>
        <w:rPr>
          <w:b/>
          <w:sz w:val="28"/>
          <w:u w:val="single"/>
        </w:rPr>
        <w:t xml:space="preserve">ANTEBELLUM </w:t>
      </w:r>
      <w:r w:rsidRPr="00497699">
        <w:rPr>
          <w:b/>
          <w:sz w:val="28"/>
          <w:u w:val="single"/>
        </w:rPr>
        <w:t>REFORM MOVEMENTS</w:t>
      </w:r>
    </w:p>
    <w:p w:rsidR="00C87DF8" w:rsidRPr="00497699" w:rsidRDefault="00C87DF8" w:rsidP="00C87DF8">
      <w:pPr>
        <w:rPr>
          <w:b/>
          <w:sz w:val="12"/>
        </w:rPr>
      </w:pPr>
    </w:p>
    <w:tbl>
      <w:tblPr>
        <w:tblStyle w:val="TableGrid"/>
        <w:tblW w:w="9558" w:type="dxa"/>
        <w:tblLook w:val="04A0"/>
      </w:tblPr>
      <w:tblGrid>
        <w:gridCol w:w="2628"/>
        <w:gridCol w:w="2700"/>
        <w:gridCol w:w="4230"/>
      </w:tblGrid>
      <w:tr w:rsidR="00C87DF8" w:rsidRPr="00497699">
        <w:trPr>
          <w:trHeight w:val="809"/>
        </w:trPr>
        <w:tc>
          <w:tcPr>
            <w:tcW w:w="2628" w:type="dxa"/>
            <w:vAlign w:val="center"/>
          </w:tcPr>
          <w:p w:rsidR="00C87DF8" w:rsidRPr="00497699" w:rsidRDefault="00C87DF8" w:rsidP="000976E4">
            <w:pPr>
              <w:jc w:val="center"/>
              <w:rPr>
                <w:b/>
                <w:sz w:val="36"/>
              </w:rPr>
            </w:pPr>
            <w:r w:rsidRPr="00497699">
              <w:rPr>
                <w:b/>
                <w:bCs/>
                <w:sz w:val="36"/>
              </w:rPr>
              <w:t>Movement</w:t>
            </w:r>
          </w:p>
        </w:tc>
        <w:tc>
          <w:tcPr>
            <w:tcW w:w="2700" w:type="dxa"/>
            <w:vAlign w:val="center"/>
          </w:tcPr>
          <w:p w:rsidR="00C87DF8" w:rsidRPr="00497699" w:rsidRDefault="00C87DF8" w:rsidP="000976E4">
            <w:pPr>
              <w:jc w:val="center"/>
              <w:rPr>
                <w:b/>
                <w:sz w:val="36"/>
              </w:rPr>
            </w:pPr>
            <w:r w:rsidRPr="00497699">
              <w:rPr>
                <w:b/>
                <w:bCs/>
                <w:sz w:val="36"/>
              </w:rPr>
              <w:t>Key Figures</w:t>
            </w:r>
          </w:p>
        </w:tc>
        <w:tc>
          <w:tcPr>
            <w:tcW w:w="4230" w:type="dxa"/>
            <w:vAlign w:val="center"/>
          </w:tcPr>
          <w:p w:rsidR="00C87DF8" w:rsidRPr="00497699" w:rsidRDefault="00C87DF8" w:rsidP="000976E4">
            <w:pPr>
              <w:jc w:val="center"/>
              <w:rPr>
                <w:b/>
                <w:bCs/>
                <w:sz w:val="36"/>
              </w:rPr>
            </w:pPr>
            <w:r w:rsidRPr="00497699">
              <w:rPr>
                <w:b/>
                <w:bCs/>
                <w:sz w:val="36"/>
              </w:rPr>
              <w:t>Information</w:t>
            </w:r>
          </w:p>
        </w:tc>
      </w:tr>
      <w:tr w:rsidR="00C87DF8" w:rsidRPr="00497699">
        <w:trPr>
          <w:trHeight w:val="854"/>
        </w:trPr>
        <w:tc>
          <w:tcPr>
            <w:tcW w:w="2628" w:type="dxa"/>
            <w:vAlign w:val="center"/>
          </w:tcPr>
          <w:p w:rsidR="00C87DF8" w:rsidRPr="00497699" w:rsidRDefault="00C87DF8" w:rsidP="000976E4">
            <w:pPr>
              <w:jc w:val="center"/>
              <w:rPr>
                <w:b/>
                <w:sz w:val="28"/>
              </w:rPr>
            </w:pPr>
            <w:r w:rsidRPr="00497699">
              <w:rPr>
                <w:b/>
                <w:bCs/>
                <w:sz w:val="28"/>
              </w:rPr>
              <w:t>Second Great Awakening</w:t>
            </w:r>
          </w:p>
        </w:tc>
        <w:tc>
          <w:tcPr>
            <w:tcW w:w="2700" w:type="dxa"/>
            <w:vAlign w:val="center"/>
          </w:tcPr>
          <w:p w:rsidR="00C87DF8" w:rsidRPr="00497699" w:rsidRDefault="00B33756" w:rsidP="00B33756">
            <w:pPr>
              <w:jc w:val="center"/>
              <w:rPr>
                <w:b/>
                <w:sz w:val="28"/>
              </w:rPr>
            </w:pPr>
            <w:r>
              <w:rPr>
                <w:b/>
                <w:sz w:val="28"/>
              </w:rPr>
              <w:t>N/A</w:t>
            </w:r>
          </w:p>
        </w:tc>
        <w:tc>
          <w:tcPr>
            <w:tcW w:w="4230" w:type="dxa"/>
            <w:vAlign w:val="center"/>
          </w:tcPr>
          <w:p w:rsidR="00C87DF8" w:rsidRPr="00497699" w:rsidRDefault="00C87DF8" w:rsidP="000976E4">
            <w:pPr>
              <w:rPr>
                <w:b/>
                <w:sz w:val="28"/>
              </w:rPr>
            </w:pPr>
          </w:p>
        </w:tc>
      </w:tr>
      <w:tr w:rsidR="00C87DF8" w:rsidRPr="00497699">
        <w:trPr>
          <w:trHeight w:val="908"/>
        </w:trPr>
        <w:tc>
          <w:tcPr>
            <w:tcW w:w="2628" w:type="dxa"/>
            <w:vAlign w:val="center"/>
          </w:tcPr>
          <w:p w:rsidR="00C87DF8" w:rsidRPr="00497699" w:rsidRDefault="00C87DF8" w:rsidP="000976E4">
            <w:pPr>
              <w:jc w:val="center"/>
              <w:rPr>
                <w:b/>
                <w:sz w:val="28"/>
              </w:rPr>
            </w:pPr>
            <w:r w:rsidRPr="00497699">
              <w:rPr>
                <w:b/>
                <w:bCs/>
                <w:sz w:val="28"/>
              </w:rPr>
              <w:t>Abolitionism</w:t>
            </w:r>
          </w:p>
        </w:tc>
        <w:tc>
          <w:tcPr>
            <w:tcW w:w="2700" w:type="dxa"/>
            <w:vAlign w:val="center"/>
          </w:tcPr>
          <w:p w:rsidR="00C87DF8" w:rsidRPr="00497699" w:rsidRDefault="00C87DF8" w:rsidP="000976E4">
            <w:pPr>
              <w:rPr>
                <w:b/>
                <w:sz w:val="28"/>
              </w:rPr>
            </w:pPr>
          </w:p>
        </w:tc>
        <w:tc>
          <w:tcPr>
            <w:tcW w:w="4230" w:type="dxa"/>
            <w:vAlign w:val="center"/>
          </w:tcPr>
          <w:p w:rsidR="00C87DF8" w:rsidRPr="00497699" w:rsidRDefault="00C87DF8" w:rsidP="000976E4">
            <w:pPr>
              <w:rPr>
                <w:b/>
                <w:sz w:val="28"/>
              </w:rPr>
            </w:pPr>
          </w:p>
        </w:tc>
      </w:tr>
      <w:tr w:rsidR="00C87DF8" w:rsidRPr="00497699">
        <w:trPr>
          <w:trHeight w:val="611"/>
        </w:trPr>
        <w:tc>
          <w:tcPr>
            <w:tcW w:w="2628" w:type="dxa"/>
            <w:vAlign w:val="center"/>
          </w:tcPr>
          <w:p w:rsidR="00C87DF8" w:rsidRPr="00497699" w:rsidRDefault="00C87DF8" w:rsidP="000976E4">
            <w:pPr>
              <w:jc w:val="center"/>
              <w:rPr>
                <w:b/>
                <w:sz w:val="28"/>
              </w:rPr>
            </w:pPr>
            <w:r w:rsidRPr="00497699">
              <w:rPr>
                <w:b/>
                <w:bCs/>
                <w:sz w:val="28"/>
              </w:rPr>
              <w:t>Temperance</w:t>
            </w:r>
          </w:p>
        </w:tc>
        <w:tc>
          <w:tcPr>
            <w:tcW w:w="2700" w:type="dxa"/>
            <w:vAlign w:val="center"/>
          </w:tcPr>
          <w:p w:rsidR="00C87DF8" w:rsidRPr="00497699" w:rsidRDefault="00C87DF8" w:rsidP="00C87DF8">
            <w:pPr>
              <w:jc w:val="center"/>
              <w:rPr>
                <w:b/>
                <w:sz w:val="28"/>
              </w:rPr>
            </w:pPr>
            <w:r>
              <w:rPr>
                <w:b/>
                <w:sz w:val="28"/>
              </w:rPr>
              <w:t>N/A</w:t>
            </w:r>
          </w:p>
        </w:tc>
        <w:tc>
          <w:tcPr>
            <w:tcW w:w="4230" w:type="dxa"/>
            <w:vAlign w:val="center"/>
          </w:tcPr>
          <w:p w:rsidR="00C87DF8" w:rsidRPr="00497699" w:rsidRDefault="00C87DF8" w:rsidP="000976E4">
            <w:pPr>
              <w:rPr>
                <w:b/>
                <w:sz w:val="28"/>
              </w:rPr>
            </w:pPr>
          </w:p>
        </w:tc>
      </w:tr>
      <w:tr w:rsidR="00C87DF8" w:rsidRPr="00497699">
        <w:trPr>
          <w:trHeight w:val="791"/>
        </w:trPr>
        <w:tc>
          <w:tcPr>
            <w:tcW w:w="2628" w:type="dxa"/>
            <w:vAlign w:val="center"/>
          </w:tcPr>
          <w:p w:rsidR="00C87DF8" w:rsidRPr="00497699" w:rsidRDefault="00C87DF8" w:rsidP="00C87DF8">
            <w:pPr>
              <w:jc w:val="center"/>
              <w:rPr>
                <w:b/>
                <w:sz w:val="28"/>
              </w:rPr>
            </w:pPr>
            <w:r w:rsidRPr="00497699">
              <w:rPr>
                <w:b/>
                <w:bCs/>
                <w:sz w:val="28"/>
              </w:rPr>
              <w:t>Women’s Rights</w:t>
            </w:r>
          </w:p>
        </w:tc>
        <w:tc>
          <w:tcPr>
            <w:tcW w:w="2700" w:type="dxa"/>
            <w:vAlign w:val="center"/>
          </w:tcPr>
          <w:p w:rsidR="00C87DF8" w:rsidRPr="00497699" w:rsidRDefault="00C87DF8" w:rsidP="000976E4">
            <w:pPr>
              <w:rPr>
                <w:b/>
                <w:sz w:val="28"/>
              </w:rPr>
            </w:pPr>
          </w:p>
        </w:tc>
        <w:tc>
          <w:tcPr>
            <w:tcW w:w="4230" w:type="dxa"/>
            <w:vAlign w:val="center"/>
          </w:tcPr>
          <w:p w:rsidR="00C87DF8" w:rsidRPr="00497699" w:rsidRDefault="00C87DF8" w:rsidP="000976E4">
            <w:pPr>
              <w:rPr>
                <w:b/>
                <w:sz w:val="28"/>
              </w:rPr>
            </w:pPr>
          </w:p>
        </w:tc>
      </w:tr>
    </w:tbl>
    <w:p w:rsidR="00C87DF8" w:rsidRPr="00497699" w:rsidRDefault="00C87DF8" w:rsidP="00C87DF8">
      <w:pPr>
        <w:rPr>
          <w:b/>
          <w:sz w:val="18"/>
        </w:rPr>
      </w:pPr>
    </w:p>
    <w:p w:rsidR="00C87DF8" w:rsidRPr="00C87DF8" w:rsidRDefault="00C87DF8" w:rsidP="00C87DF8">
      <w:pPr>
        <w:rPr>
          <w:b/>
          <w:sz w:val="26"/>
          <w:szCs w:val="26"/>
        </w:rPr>
      </w:pPr>
      <w:r w:rsidRPr="00C87DF8">
        <w:rPr>
          <w:b/>
          <w:sz w:val="26"/>
          <w:szCs w:val="26"/>
        </w:rPr>
        <w:t>Antebellum reform movements were strongest in the _______________, but did not catch on in the more traditionally-minded South.</w:t>
      </w:r>
    </w:p>
    <w:p w:rsidR="00C87DF8" w:rsidRPr="00C87DF8" w:rsidRDefault="00C87DF8" w:rsidP="00C87DF8">
      <w:pPr>
        <w:rPr>
          <w:b/>
          <w:sz w:val="18"/>
          <w:szCs w:val="26"/>
        </w:rPr>
      </w:pPr>
    </w:p>
    <w:p w:rsidR="00C87DF8" w:rsidRPr="00C87DF8" w:rsidRDefault="00C87DF8" w:rsidP="00C87DF8">
      <w:pPr>
        <w:rPr>
          <w:b/>
          <w:sz w:val="26"/>
          <w:szCs w:val="26"/>
        </w:rPr>
      </w:pPr>
      <w:r w:rsidRPr="00C87DF8">
        <w:rPr>
          <w:b/>
          <w:sz w:val="26"/>
          <w:szCs w:val="26"/>
        </w:rPr>
        <w:t xml:space="preserve">The more aggressively Northerners criticized the institution of slavery, the more </w:t>
      </w:r>
    </w:p>
    <w:p w:rsidR="00C87DF8" w:rsidRPr="00C87DF8" w:rsidRDefault="00C87DF8" w:rsidP="00C87DF8">
      <w:pPr>
        <w:rPr>
          <w:b/>
          <w:sz w:val="6"/>
          <w:szCs w:val="26"/>
        </w:rPr>
      </w:pPr>
    </w:p>
    <w:p w:rsidR="00C87DF8" w:rsidRPr="00C87DF8" w:rsidRDefault="00C87DF8" w:rsidP="00C87DF8">
      <w:pPr>
        <w:rPr>
          <w:b/>
          <w:sz w:val="26"/>
          <w:szCs w:val="26"/>
        </w:rPr>
      </w:pPr>
      <w:proofErr w:type="gramStart"/>
      <w:r w:rsidRPr="00C87DF8">
        <w:rPr>
          <w:b/>
          <w:sz w:val="26"/>
          <w:szCs w:val="26"/>
        </w:rPr>
        <w:t>the</w:t>
      </w:r>
      <w:proofErr w:type="gramEnd"/>
      <w:r w:rsidRPr="00C87DF8">
        <w:rPr>
          <w:b/>
          <w:sz w:val="26"/>
          <w:szCs w:val="26"/>
        </w:rPr>
        <w:t xml:space="preserve"> South ________________ it.</w:t>
      </w:r>
    </w:p>
    <w:p w:rsidR="00C87DF8" w:rsidRDefault="00C87DF8"/>
    <w:sectPr w:rsidR="00C87DF8" w:rsidSect="00021476">
      <w:pgSz w:w="12240" w:h="15840"/>
      <w:pgMar w:top="864" w:right="1440" w:bottom="864"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8FB" w:rsidRDefault="007760AE">
      <w:r>
        <w:separator/>
      </w:r>
    </w:p>
  </w:endnote>
  <w:endnote w:type="continuationSeparator" w:id="0">
    <w:p w:rsidR="001C18FB" w:rsidRDefault="00776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DF8" w:rsidRDefault="00C87DF8">
    <w:pPr>
      <w:pStyle w:val="Footer"/>
    </w:pPr>
  </w:p>
  <w:p w:rsidR="00C87DF8" w:rsidRDefault="00C87DF8">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8FB" w:rsidRDefault="007760AE">
      <w:r>
        <w:separator/>
      </w:r>
    </w:p>
  </w:footnote>
  <w:footnote w:type="continuationSeparator" w:id="0">
    <w:p w:rsidR="001C18FB" w:rsidRDefault="007760A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274FE"/>
    <w:multiLevelType w:val="hybridMultilevel"/>
    <w:tmpl w:val="61A8D262"/>
    <w:lvl w:ilvl="0" w:tplc="B29A45DA">
      <w:start w:val="1"/>
      <w:numFmt w:val="decimal"/>
      <w:lvlText w:val="%1."/>
      <w:lvlJc w:val="left"/>
      <w:pPr>
        <w:tabs>
          <w:tab w:val="num" w:pos="720"/>
        </w:tabs>
        <w:ind w:left="720" w:hanging="360"/>
      </w:pPr>
      <w:rPr>
        <w:b w:val="0"/>
        <w:sz w:val="24"/>
        <w:szCs w:val="24"/>
      </w:rPr>
    </w:lvl>
    <w:lvl w:ilvl="1" w:tplc="F1D4FC3A" w:tentative="1">
      <w:start w:val="1"/>
      <w:numFmt w:val="decimal"/>
      <w:lvlText w:val="%2."/>
      <w:lvlJc w:val="left"/>
      <w:pPr>
        <w:tabs>
          <w:tab w:val="num" w:pos="1440"/>
        </w:tabs>
        <w:ind w:left="1440" w:hanging="360"/>
      </w:pPr>
    </w:lvl>
    <w:lvl w:ilvl="2" w:tplc="EE2A68CA" w:tentative="1">
      <w:start w:val="1"/>
      <w:numFmt w:val="decimal"/>
      <w:lvlText w:val="%3."/>
      <w:lvlJc w:val="left"/>
      <w:pPr>
        <w:tabs>
          <w:tab w:val="num" w:pos="2160"/>
        </w:tabs>
        <w:ind w:left="2160" w:hanging="360"/>
      </w:pPr>
    </w:lvl>
    <w:lvl w:ilvl="3" w:tplc="A0DC8A5E" w:tentative="1">
      <w:start w:val="1"/>
      <w:numFmt w:val="decimal"/>
      <w:lvlText w:val="%4."/>
      <w:lvlJc w:val="left"/>
      <w:pPr>
        <w:tabs>
          <w:tab w:val="num" w:pos="2880"/>
        </w:tabs>
        <w:ind w:left="2880" w:hanging="360"/>
      </w:pPr>
    </w:lvl>
    <w:lvl w:ilvl="4" w:tplc="A0D468C4" w:tentative="1">
      <w:start w:val="1"/>
      <w:numFmt w:val="decimal"/>
      <w:lvlText w:val="%5."/>
      <w:lvlJc w:val="left"/>
      <w:pPr>
        <w:tabs>
          <w:tab w:val="num" w:pos="3600"/>
        </w:tabs>
        <w:ind w:left="3600" w:hanging="360"/>
      </w:pPr>
    </w:lvl>
    <w:lvl w:ilvl="5" w:tplc="ABBCD268" w:tentative="1">
      <w:start w:val="1"/>
      <w:numFmt w:val="decimal"/>
      <w:lvlText w:val="%6."/>
      <w:lvlJc w:val="left"/>
      <w:pPr>
        <w:tabs>
          <w:tab w:val="num" w:pos="4320"/>
        </w:tabs>
        <w:ind w:left="4320" w:hanging="360"/>
      </w:pPr>
    </w:lvl>
    <w:lvl w:ilvl="6" w:tplc="8AC2A520" w:tentative="1">
      <w:start w:val="1"/>
      <w:numFmt w:val="decimal"/>
      <w:lvlText w:val="%7."/>
      <w:lvlJc w:val="left"/>
      <w:pPr>
        <w:tabs>
          <w:tab w:val="num" w:pos="5040"/>
        </w:tabs>
        <w:ind w:left="5040" w:hanging="360"/>
      </w:pPr>
    </w:lvl>
    <w:lvl w:ilvl="7" w:tplc="4B66DBA0" w:tentative="1">
      <w:start w:val="1"/>
      <w:numFmt w:val="decimal"/>
      <w:lvlText w:val="%8."/>
      <w:lvlJc w:val="left"/>
      <w:pPr>
        <w:tabs>
          <w:tab w:val="num" w:pos="5760"/>
        </w:tabs>
        <w:ind w:left="5760" w:hanging="360"/>
      </w:pPr>
    </w:lvl>
    <w:lvl w:ilvl="8" w:tplc="2ADCB22A"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C87DF8"/>
    <w:rsid w:val="00021476"/>
    <w:rsid w:val="001C18FB"/>
    <w:rsid w:val="001E4F42"/>
    <w:rsid w:val="00227FB1"/>
    <w:rsid w:val="002D122F"/>
    <w:rsid w:val="00375C94"/>
    <w:rsid w:val="00432723"/>
    <w:rsid w:val="00473018"/>
    <w:rsid w:val="00485200"/>
    <w:rsid w:val="00520A83"/>
    <w:rsid w:val="005E1383"/>
    <w:rsid w:val="0061117E"/>
    <w:rsid w:val="006641DD"/>
    <w:rsid w:val="007760AE"/>
    <w:rsid w:val="008A00FC"/>
    <w:rsid w:val="009F7E24"/>
    <w:rsid w:val="00AE6137"/>
    <w:rsid w:val="00B33756"/>
    <w:rsid w:val="00BA5F15"/>
    <w:rsid w:val="00C87DF8"/>
    <w:rsid w:val="00C91DF5"/>
    <w:rsid w:val="00D90714"/>
    <w:rsid w:val="00DE7DBC"/>
    <w:rsid w:val="00F72222"/>
  </w:rsids>
  <m:mathPr>
    <m:mathFont m:val="Palatino Linotyp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F8"/>
    <w:rPr>
      <w:rFonts w:ascii="Calibri" w:hAnsi="Calibri" w:cs="Times New Roman"/>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C87DF8"/>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87DF8"/>
    <w:pPr>
      <w:ind w:left="720"/>
      <w:contextualSpacing/>
    </w:pPr>
    <w:rPr>
      <w:rFonts w:asciiTheme="minorHAnsi" w:hAnsiTheme="minorHAnsi" w:cstheme="minorBidi"/>
      <w:szCs w:val="22"/>
    </w:rPr>
  </w:style>
  <w:style w:type="paragraph" w:styleId="BalloonText">
    <w:name w:val="Balloon Text"/>
    <w:basedOn w:val="Normal"/>
    <w:link w:val="BalloonTextChar"/>
    <w:uiPriority w:val="99"/>
    <w:semiHidden/>
    <w:unhideWhenUsed/>
    <w:rsid w:val="00C87DF8"/>
    <w:rPr>
      <w:rFonts w:ascii="Tahoma" w:hAnsi="Tahoma" w:cs="Tahoma"/>
      <w:sz w:val="16"/>
      <w:szCs w:val="16"/>
    </w:rPr>
  </w:style>
  <w:style w:type="character" w:customStyle="1" w:styleId="BalloonTextChar">
    <w:name w:val="Balloon Text Char"/>
    <w:basedOn w:val="DefaultParagraphFont"/>
    <w:link w:val="BalloonText"/>
    <w:uiPriority w:val="99"/>
    <w:semiHidden/>
    <w:rsid w:val="00C87DF8"/>
    <w:rPr>
      <w:rFonts w:ascii="Tahoma" w:hAnsi="Tahoma" w:cs="Tahoma"/>
      <w:sz w:val="16"/>
      <w:szCs w:val="16"/>
    </w:rPr>
  </w:style>
  <w:style w:type="paragraph" w:styleId="Footer">
    <w:name w:val="footer"/>
    <w:basedOn w:val="Normal"/>
    <w:link w:val="FooterChar"/>
    <w:uiPriority w:val="99"/>
    <w:unhideWhenUsed/>
    <w:rsid w:val="00C87DF8"/>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C87DF8"/>
  </w:style>
  <w:style w:type="paragraph" w:customStyle="1" w:styleId="Default">
    <w:name w:val="Default"/>
    <w:rsid w:val="00C87DF8"/>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DF8"/>
    <w:rPr>
      <w:rFonts w:ascii="Calibri"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7DF8"/>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87DF8"/>
    <w:pPr>
      <w:ind w:left="720"/>
      <w:contextualSpacing/>
    </w:pPr>
    <w:rPr>
      <w:rFonts w:asciiTheme="minorHAnsi" w:hAnsiTheme="minorHAnsi" w:cstheme="minorBidi"/>
      <w:szCs w:val="22"/>
    </w:rPr>
  </w:style>
  <w:style w:type="paragraph" w:styleId="BalloonText">
    <w:name w:val="Balloon Text"/>
    <w:basedOn w:val="Normal"/>
    <w:link w:val="BalloonTextChar"/>
    <w:uiPriority w:val="99"/>
    <w:semiHidden/>
    <w:unhideWhenUsed/>
    <w:rsid w:val="00C87DF8"/>
    <w:rPr>
      <w:rFonts w:ascii="Tahoma" w:hAnsi="Tahoma" w:cs="Tahoma"/>
      <w:sz w:val="16"/>
      <w:szCs w:val="16"/>
    </w:rPr>
  </w:style>
  <w:style w:type="character" w:customStyle="1" w:styleId="BalloonTextChar">
    <w:name w:val="Balloon Text Char"/>
    <w:basedOn w:val="DefaultParagraphFont"/>
    <w:link w:val="BalloonText"/>
    <w:uiPriority w:val="99"/>
    <w:semiHidden/>
    <w:rsid w:val="00C87DF8"/>
    <w:rPr>
      <w:rFonts w:ascii="Tahoma" w:hAnsi="Tahoma" w:cs="Tahoma"/>
      <w:sz w:val="16"/>
      <w:szCs w:val="16"/>
    </w:rPr>
  </w:style>
  <w:style w:type="paragraph" w:styleId="Footer">
    <w:name w:val="footer"/>
    <w:basedOn w:val="Normal"/>
    <w:link w:val="FooterChar"/>
    <w:uiPriority w:val="99"/>
    <w:unhideWhenUsed/>
    <w:rsid w:val="00C87DF8"/>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C87DF8"/>
  </w:style>
  <w:style w:type="paragraph" w:customStyle="1" w:styleId="Default">
    <w:name w:val="Default"/>
    <w:rsid w:val="00C87DF8"/>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56189690">
      <w:bodyDiv w:val="1"/>
      <w:marLeft w:val="0"/>
      <w:marRight w:val="0"/>
      <w:marTop w:val="0"/>
      <w:marBottom w:val="0"/>
      <w:divBdr>
        <w:top w:val="none" w:sz="0" w:space="0" w:color="auto"/>
        <w:left w:val="none" w:sz="0" w:space="0" w:color="auto"/>
        <w:bottom w:val="none" w:sz="0" w:space="0" w:color="auto"/>
        <w:right w:val="none" w:sz="0" w:space="0" w:color="auto"/>
      </w:divBdr>
      <w:divsChild>
        <w:div w:id="759835283">
          <w:marLeft w:val="0"/>
          <w:marRight w:val="0"/>
          <w:marTop w:val="0"/>
          <w:marBottom w:val="0"/>
          <w:divBdr>
            <w:top w:val="none" w:sz="0" w:space="0" w:color="auto"/>
            <w:left w:val="none" w:sz="0" w:space="0" w:color="auto"/>
            <w:bottom w:val="none" w:sz="0" w:space="0" w:color="auto"/>
            <w:right w:val="none" w:sz="0" w:space="0" w:color="auto"/>
          </w:divBdr>
        </w:div>
        <w:div w:id="1394738574">
          <w:marLeft w:val="0"/>
          <w:marRight w:val="0"/>
          <w:marTop w:val="0"/>
          <w:marBottom w:val="0"/>
          <w:divBdr>
            <w:top w:val="none" w:sz="0" w:space="0" w:color="auto"/>
            <w:left w:val="none" w:sz="0" w:space="0" w:color="auto"/>
            <w:bottom w:val="none" w:sz="0" w:space="0" w:color="auto"/>
            <w:right w:val="none" w:sz="0" w:space="0" w:color="auto"/>
          </w:divBdr>
        </w:div>
        <w:div w:id="816187323">
          <w:marLeft w:val="0"/>
          <w:marRight w:val="0"/>
          <w:marTop w:val="0"/>
          <w:marBottom w:val="0"/>
          <w:divBdr>
            <w:top w:val="none" w:sz="0" w:space="0" w:color="auto"/>
            <w:left w:val="none" w:sz="0" w:space="0" w:color="auto"/>
            <w:bottom w:val="none" w:sz="0" w:space="0" w:color="auto"/>
            <w:right w:val="none" w:sz="0" w:space="0" w:color="auto"/>
          </w:divBdr>
        </w:div>
        <w:div w:id="479003201">
          <w:marLeft w:val="0"/>
          <w:marRight w:val="0"/>
          <w:marTop w:val="0"/>
          <w:marBottom w:val="0"/>
          <w:divBdr>
            <w:top w:val="none" w:sz="0" w:space="0" w:color="auto"/>
            <w:left w:val="none" w:sz="0" w:space="0" w:color="auto"/>
            <w:bottom w:val="none" w:sz="0" w:space="0" w:color="auto"/>
            <w:right w:val="none" w:sz="0" w:space="0" w:color="auto"/>
          </w:divBdr>
        </w:div>
        <w:div w:id="2123648752">
          <w:marLeft w:val="0"/>
          <w:marRight w:val="0"/>
          <w:marTop w:val="0"/>
          <w:marBottom w:val="0"/>
          <w:divBdr>
            <w:top w:val="none" w:sz="0" w:space="0" w:color="auto"/>
            <w:left w:val="none" w:sz="0" w:space="0" w:color="auto"/>
            <w:bottom w:val="none" w:sz="0" w:space="0" w:color="auto"/>
            <w:right w:val="none" w:sz="0" w:space="0" w:color="auto"/>
          </w:divBdr>
        </w:div>
        <w:div w:id="1858738034">
          <w:marLeft w:val="0"/>
          <w:marRight w:val="0"/>
          <w:marTop w:val="0"/>
          <w:marBottom w:val="0"/>
          <w:divBdr>
            <w:top w:val="none" w:sz="0" w:space="0" w:color="auto"/>
            <w:left w:val="none" w:sz="0" w:space="0" w:color="auto"/>
            <w:bottom w:val="none" w:sz="0" w:space="0" w:color="auto"/>
            <w:right w:val="none" w:sz="0" w:space="0" w:color="auto"/>
          </w:divBdr>
        </w:div>
      </w:divsChild>
    </w:div>
    <w:div w:id="197594095">
      <w:bodyDiv w:val="1"/>
      <w:marLeft w:val="0"/>
      <w:marRight w:val="0"/>
      <w:marTop w:val="0"/>
      <w:marBottom w:val="0"/>
      <w:divBdr>
        <w:top w:val="none" w:sz="0" w:space="0" w:color="auto"/>
        <w:left w:val="none" w:sz="0" w:space="0" w:color="auto"/>
        <w:bottom w:val="none" w:sz="0" w:space="0" w:color="auto"/>
        <w:right w:val="none" w:sz="0" w:space="0" w:color="auto"/>
      </w:divBdr>
      <w:divsChild>
        <w:div w:id="1435857557">
          <w:marLeft w:val="0"/>
          <w:marRight w:val="0"/>
          <w:marTop w:val="0"/>
          <w:marBottom w:val="0"/>
          <w:divBdr>
            <w:top w:val="none" w:sz="0" w:space="0" w:color="auto"/>
            <w:left w:val="none" w:sz="0" w:space="0" w:color="auto"/>
            <w:bottom w:val="none" w:sz="0" w:space="0" w:color="auto"/>
            <w:right w:val="none" w:sz="0" w:space="0" w:color="auto"/>
          </w:divBdr>
        </w:div>
        <w:div w:id="1902904475">
          <w:marLeft w:val="0"/>
          <w:marRight w:val="0"/>
          <w:marTop w:val="0"/>
          <w:marBottom w:val="0"/>
          <w:divBdr>
            <w:top w:val="none" w:sz="0" w:space="0" w:color="auto"/>
            <w:left w:val="none" w:sz="0" w:space="0" w:color="auto"/>
            <w:bottom w:val="none" w:sz="0" w:space="0" w:color="auto"/>
            <w:right w:val="none" w:sz="0" w:space="0" w:color="auto"/>
          </w:divBdr>
        </w:div>
        <w:div w:id="698242427">
          <w:marLeft w:val="0"/>
          <w:marRight w:val="0"/>
          <w:marTop w:val="0"/>
          <w:marBottom w:val="0"/>
          <w:divBdr>
            <w:top w:val="none" w:sz="0" w:space="0" w:color="auto"/>
            <w:left w:val="none" w:sz="0" w:space="0" w:color="auto"/>
            <w:bottom w:val="none" w:sz="0" w:space="0" w:color="auto"/>
            <w:right w:val="none" w:sz="0" w:space="0" w:color="auto"/>
          </w:divBdr>
        </w:div>
        <w:div w:id="1629625671">
          <w:marLeft w:val="0"/>
          <w:marRight w:val="0"/>
          <w:marTop w:val="0"/>
          <w:marBottom w:val="0"/>
          <w:divBdr>
            <w:top w:val="none" w:sz="0" w:space="0" w:color="auto"/>
            <w:left w:val="none" w:sz="0" w:space="0" w:color="auto"/>
            <w:bottom w:val="none" w:sz="0" w:space="0" w:color="auto"/>
            <w:right w:val="none" w:sz="0" w:space="0" w:color="auto"/>
          </w:divBdr>
        </w:div>
        <w:div w:id="780874901">
          <w:marLeft w:val="0"/>
          <w:marRight w:val="0"/>
          <w:marTop w:val="0"/>
          <w:marBottom w:val="0"/>
          <w:divBdr>
            <w:top w:val="none" w:sz="0" w:space="0" w:color="auto"/>
            <w:left w:val="none" w:sz="0" w:space="0" w:color="auto"/>
            <w:bottom w:val="none" w:sz="0" w:space="0" w:color="auto"/>
            <w:right w:val="none" w:sz="0" w:space="0" w:color="auto"/>
          </w:divBdr>
        </w:div>
        <w:div w:id="1529373440">
          <w:marLeft w:val="0"/>
          <w:marRight w:val="0"/>
          <w:marTop w:val="0"/>
          <w:marBottom w:val="0"/>
          <w:divBdr>
            <w:top w:val="none" w:sz="0" w:space="0" w:color="auto"/>
            <w:left w:val="none" w:sz="0" w:space="0" w:color="auto"/>
            <w:bottom w:val="none" w:sz="0" w:space="0" w:color="auto"/>
            <w:right w:val="none" w:sz="0" w:space="0" w:color="auto"/>
          </w:divBdr>
        </w:div>
        <w:div w:id="465120893">
          <w:marLeft w:val="0"/>
          <w:marRight w:val="0"/>
          <w:marTop w:val="0"/>
          <w:marBottom w:val="0"/>
          <w:divBdr>
            <w:top w:val="none" w:sz="0" w:space="0" w:color="auto"/>
            <w:left w:val="none" w:sz="0" w:space="0" w:color="auto"/>
            <w:bottom w:val="none" w:sz="0" w:space="0" w:color="auto"/>
            <w:right w:val="none" w:sz="0" w:space="0" w:color="auto"/>
          </w:divBdr>
        </w:div>
        <w:div w:id="236863570">
          <w:marLeft w:val="0"/>
          <w:marRight w:val="0"/>
          <w:marTop w:val="0"/>
          <w:marBottom w:val="0"/>
          <w:divBdr>
            <w:top w:val="none" w:sz="0" w:space="0" w:color="auto"/>
            <w:left w:val="none" w:sz="0" w:space="0" w:color="auto"/>
            <w:bottom w:val="none" w:sz="0" w:space="0" w:color="auto"/>
            <w:right w:val="none" w:sz="0" w:space="0" w:color="auto"/>
          </w:divBdr>
        </w:div>
        <w:div w:id="813840583">
          <w:marLeft w:val="0"/>
          <w:marRight w:val="0"/>
          <w:marTop w:val="0"/>
          <w:marBottom w:val="0"/>
          <w:divBdr>
            <w:top w:val="none" w:sz="0" w:space="0" w:color="auto"/>
            <w:left w:val="none" w:sz="0" w:space="0" w:color="auto"/>
            <w:bottom w:val="none" w:sz="0" w:space="0" w:color="auto"/>
            <w:right w:val="none" w:sz="0" w:space="0" w:color="auto"/>
          </w:divBdr>
        </w:div>
        <w:div w:id="1030031960">
          <w:marLeft w:val="0"/>
          <w:marRight w:val="0"/>
          <w:marTop w:val="0"/>
          <w:marBottom w:val="0"/>
          <w:divBdr>
            <w:top w:val="none" w:sz="0" w:space="0" w:color="auto"/>
            <w:left w:val="none" w:sz="0" w:space="0" w:color="auto"/>
            <w:bottom w:val="none" w:sz="0" w:space="0" w:color="auto"/>
            <w:right w:val="none" w:sz="0" w:space="0" w:color="auto"/>
          </w:divBdr>
        </w:div>
        <w:div w:id="1289505367">
          <w:marLeft w:val="0"/>
          <w:marRight w:val="0"/>
          <w:marTop w:val="0"/>
          <w:marBottom w:val="0"/>
          <w:divBdr>
            <w:top w:val="none" w:sz="0" w:space="0" w:color="auto"/>
            <w:left w:val="none" w:sz="0" w:space="0" w:color="auto"/>
            <w:bottom w:val="none" w:sz="0" w:space="0" w:color="auto"/>
            <w:right w:val="none" w:sz="0" w:space="0" w:color="auto"/>
          </w:divBdr>
        </w:div>
        <w:div w:id="112330126">
          <w:marLeft w:val="0"/>
          <w:marRight w:val="0"/>
          <w:marTop w:val="0"/>
          <w:marBottom w:val="0"/>
          <w:divBdr>
            <w:top w:val="none" w:sz="0" w:space="0" w:color="auto"/>
            <w:left w:val="none" w:sz="0" w:space="0" w:color="auto"/>
            <w:bottom w:val="none" w:sz="0" w:space="0" w:color="auto"/>
            <w:right w:val="none" w:sz="0" w:space="0" w:color="auto"/>
          </w:divBdr>
        </w:div>
        <w:div w:id="795681035">
          <w:marLeft w:val="0"/>
          <w:marRight w:val="0"/>
          <w:marTop w:val="0"/>
          <w:marBottom w:val="0"/>
          <w:divBdr>
            <w:top w:val="none" w:sz="0" w:space="0" w:color="auto"/>
            <w:left w:val="none" w:sz="0" w:space="0" w:color="auto"/>
            <w:bottom w:val="none" w:sz="0" w:space="0" w:color="auto"/>
            <w:right w:val="none" w:sz="0" w:space="0" w:color="auto"/>
          </w:divBdr>
        </w:div>
        <w:div w:id="985166007">
          <w:marLeft w:val="0"/>
          <w:marRight w:val="0"/>
          <w:marTop w:val="0"/>
          <w:marBottom w:val="0"/>
          <w:divBdr>
            <w:top w:val="none" w:sz="0" w:space="0" w:color="auto"/>
            <w:left w:val="none" w:sz="0" w:space="0" w:color="auto"/>
            <w:bottom w:val="none" w:sz="0" w:space="0" w:color="auto"/>
            <w:right w:val="none" w:sz="0" w:space="0" w:color="auto"/>
          </w:divBdr>
        </w:div>
        <w:div w:id="1391345680">
          <w:marLeft w:val="0"/>
          <w:marRight w:val="0"/>
          <w:marTop w:val="0"/>
          <w:marBottom w:val="0"/>
          <w:divBdr>
            <w:top w:val="none" w:sz="0" w:space="0" w:color="auto"/>
            <w:left w:val="none" w:sz="0" w:space="0" w:color="auto"/>
            <w:bottom w:val="none" w:sz="0" w:space="0" w:color="auto"/>
            <w:right w:val="none" w:sz="0" w:space="0" w:color="auto"/>
          </w:divBdr>
        </w:div>
        <w:div w:id="958024504">
          <w:marLeft w:val="0"/>
          <w:marRight w:val="0"/>
          <w:marTop w:val="0"/>
          <w:marBottom w:val="0"/>
          <w:divBdr>
            <w:top w:val="none" w:sz="0" w:space="0" w:color="auto"/>
            <w:left w:val="none" w:sz="0" w:space="0" w:color="auto"/>
            <w:bottom w:val="none" w:sz="0" w:space="0" w:color="auto"/>
            <w:right w:val="none" w:sz="0" w:space="0" w:color="auto"/>
          </w:divBdr>
        </w:div>
        <w:div w:id="926580171">
          <w:marLeft w:val="0"/>
          <w:marRight w:val="0"/>
          <w:marTop w:val="0"/>
          <w:marBottom w:val="0"/>
          <w:divBdr>
            <w:top w:val="none" w:sz="0" w:space="0" w:color="auto"/>
            <w:left w:val="none" w:sz="0" w:space="0" w:color="auto"/>
            <w:bottom w:val="none" w:sz="0" w:space="0" w:color="auto"/>
            <w:right w:val="none" w:sz="0" w:space="0" w:color="auto"/>
          </w:divBdr>
        </w:div>
      </w:divsChild>
    </w:div>
    <w:div w:id="1227642592">
      <w:bodyDiv w:val="1"/>
      <w:marLeft w:val="0"/>
      <w:marRight w:val="0"/>
      <w:marTop w:val="0"/>
      <w:marBottom w:val="0"/>
      <w:divBdr>
        <w:top w:val="none" w:sz="0" w:space="0" w:color="auto"/>
        <w:left w:val="none" w:sz="0" w:space="0" w:color="auto"/>
        <w:bottom w:val="none" w:sz="0" w:space="0" w:color="auto"/>
        <w:right w:val="none" w:sz="0" w:space="0" w:color="auto"/>
      </w:divBdr>
      <w:divsChild>
        <w:div w:id="267281210">
          <w:marLeft w:val="0"/>
          <w:marRight w:val="0"/>
          <w:marTop w:val="0"/>
          <w:marBottom w:val="0"/>
          <w:divBdr>
            <w:top w:val="none" w:sz="0" w:space="0" w:color="auto"/>
            <w:left w:val="none" w:sz="0" w:space="0" w:color="auto"/>
            <w:bottom w:val="none" w:sz="0" w:space="0" w:color="auto"/>
            <w:right w:val="none" w:sz="0" w:space="0" w:color="auto"/>
          </w:divBdr>
        </w:div>
        <w:div w:id="1125657492">
          <w:marLeft w:val="0"/>
          <w:marRight w:val="0"/>
          <w:marTop w:val="0"/>
          <w:marBottom w:val="0"/>
          <w:divBdr>
            <w:top w:val="none" w:sz="0" w:space="0" w:color="auto"/>
            <w:left w:val="none" w:sz="0" w:space="0" w:color="auto"/>
            <w:bottom w:val="none" w:sz="0" w:space="0" w:color="auto"/>
            <w:right w:val="none" w:sz="0" w:space="0" w:color="auto"/>
          </w:divBdr>
        </w:div>
        <w:div w:id="1641182878">
          <w:marLeft w:val="0"/>
          <w:marRight w:val="0"/>
          <w:marTop w:val="0"/>
          <w:marBottom w:val="0"/>
          <w:divBdr>
            <w:top w:val="none" w:sz="0" w:space="0" w:color="auto"/>
            <w:left w:val="none" w:sz="0" w:space="0" w:color="auto"/>
            <w:bottom w:val="none" w:sz="0" w:space="0" w:color="auto"/>
            <w:right w:val="none" w:sz="0" w:space="0" w:color="auto"/>
          </w:divBdr>
        </w:div>
        <w:div w:id="1075278111">
          <w:marLeft w:val="0"/>
          <w:marRight w:val="0"/>
          <w:marTop w:val="0"/>
          <w:marBottom w:val="0"/>
          <w:divBdr>
            <w:top w:val="none" w:sz="0" w:space="0" w:color="auto"/>
            <w:left w:val="none" w:sz="0" w:space="0" w:color="auto"/>
            <w:bottom w:val="none" w:sz="0" w:space="0" w:color="auto"/>
            <w:right w:val="none" w:sz="0" w:space="0" w:color="auto"/>
          </w:divBdr>
        </w:div>
        <w:div w:id="1746418278">
          <w:marLeft w:val="0"/>
          <w:marRight w:val="0"/>
          <w:marTop w:val="0"/>
          <w:marBottom w:val="0"/>
          <w:divBdr>
            <w:top w:val="none" w:sz="0" w:space="0" w:color="auto"/>
            <w:left w:val="none" w:sz="0" w:space="0" w:color="auto"/>
            <w:bottom w:val="none" w:sz="0" w:space="0" w:color="auto"/>
            <w:right w:val="none" w:sz="0" w:space="0" w:color="auto"/>
          </w:divBdr>
        </w:div>
        <w:div w:id="1979410593">
          <w:marLeft w:val="0"/>
          <w:marRight w:val="0"/>
          <w:marTop w:val="0"/>
          <w:marBottom w:val="0"/>
          <w:divBdr>
            <w:top w:val="none" w:sz="0" w:space="0" w:color="auto"/>
            <w:left w:val="none" w:sz="0" w:space="0" w:color="auto"/>
            <w:bottom w:val="none" w:sz="0" w:space="0" w:color="auto"/>
            <w:right w:val="none" w:sz="0" w:space="0" w:color="auto"/>
          </w:divBdr>
        </w:div>
        <w:div w:id="2102142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microsoft.com/office/2007/relationships/hdphoto" Target="media/hdphoto2.wdp"/><Relationship Id="rId22" Type="http://schemas.openxmlformats.org/officeDocument/2006/relationships/footer" Target="footer1.xml"/><Relationship Id="rId23" Type="http://schemas.openxmlformats.org/officeDocument/2006/relationships/image" Target="media/image9.jpeg"/><Relationship Id="rId24" Type="http://schemas.openxmlformats.org/officeDocument/2006/relationships/image" Target="media/image10.png"/><Relationship Id="rId25" Type="http://schemas.microsoft.com/office/2007/relationships/hdphoto" Target="media/hdphoto3.wdp"/><Relationship Id="rId26" Type="http://schemas.openxmlformats.org/officeDocument/2006/relationships/fontTable" Target="fontTable.xml"/><Relationship Id="rId27"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image" Target="media/image4.gif"/><Relationship Id="rId11" Type="http://schemas.openxmlformats.org/officeDocument/2006/relationships/image" Target="media/image5.jpeg"/><Relationship Id="rId12" Type="http://schemas.openxmlformats.org/officeDocument/2006/relationships/hyperlink" Target="http://upload.wikimedia.org/wikipedia/commons/6/64/Andrew_Jackson.jpg" TargetMode="External"/><Relationship Id="rId13" Type="http://schemas.openxmlformats.org/officeDocument/2006/relationships/image" Target="media/image6.jpeg"/><Relationship Id="rId14"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9" Type="http://schemas.microsoft.com/office/2007/relationships/hdphoto" Target="media/hdphoto1.wdp"/><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659</Words>
  <Characters>3852</Characters>
  <Application>Microsoft Macintosh Word</Application>
  <DocSecurity>0</DocSecurity>
  <Lines>186</Lines>
  <Paragraphs>70</Paragraphs>
  <ScaleCrop>false</ScaleCrop>
  <HeadingPairs>
    <vt:vector size="2" baseType="variant">
      <vt:variant>
        <vt:lpstr>Title</vt:lpstr>
      </vt:variant>
      <vt:variant>
        <vt:i4>1</vt:i4>
      </vt:variant>
    </vt:vector>
  </HeadingPairs>
  <TitlesOfParts>
    <vt:vector size="1" baseType="lpstr">
      <vt:lpstr>US History EOC Review - Standard 2</vt:lpstr>
    </vt:vector>
  </TitlesOfParts>
  <Manager/>
  <Company>SDOC</Company>
  <LinksUpToDate>false</LinksUpToDate>
  <CharactersWithSpaces>4511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 History EOC Review - Standard 2</dc:title>
  <dc:subject/>
  <dc:creator>Tom Richey</dc:creator>
  <cp:keywords/>
  <dc:description/>
  <cp:lastModifiedBy>Michael Tuttle</cp:lastModifiedBy>
  <cp:revision>3</cp:revision>
  <cp:lastPrinted>2016-01-25T20:15:00Z</cp:lastPrinted>
  <dcterms:created xsi:type="dcterms:W3CDTF">2016-01-25T20:10:00Z</dcterms:created>
  <dcterms:modified xsi:type="dcterms:W3CDTF">2016-01-25T20:15:00Z</dcterms:modified>
  <cp:category/>
</cp:coreProperties>
</file>