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38466" w14:textId="77777777" w:rsidR="00F86C00" w:rsidRDefault="00F86C00" w:rsidP="00F86C00">
      <w:pPr>
        <w:pStyle w:val="NormalWeb"/>
        <w:spacing w:before="0" w:beforeAutospacing="0" w:after="0" w:afterAutospacing="0"/>
        <w:textAlignment w:val="baseline"/>
        <w:rPr>
          <w:rFonts w:ascii="Helvetica" w:hAnsi="Helvetica"/>
          <w:color w:val="000000"/>
          <w:sz w:val="21"/>
          <w:szCs w:val="21"/>
        </w:rPr>
      </w:pPr>
      <w:r>
        <w:rPr>
          <w:rStyle w:val="Strong"/>
          <w:rFonts w:ascii="inherit" w:hAnsi="inherit"/>
          <w:color w:val="7925FF"/>
          <w:sz w:val="21"/>
          <w:szCs w:val="21"/>
          <w:bdr w:val="none" w:sz="0" w:space="0" w:color="auto" w:frame="1"/>
        </w:rPr>
        <w:t>Question 1</w:t>
      </w:r>
    </w:p>
    <w:p w14:paraId="73639681" w14:textId="77777777" w:rsidR="008C5C09" w:rsidRDefault="00F86C00" w:rsidP="00F86C00">
      <w:pPr>
        <w:pStyle w:val="NormalWeb"/>
        <w:spacing w:before="0" w:beforeAutospacing="0" w:after="0" w:afterAutospacing="0"/>
        <w:textAlignment w:val="baseline"/>
        <w:rPr>
          <w:rFonts w:ascii="Helvetica" w:hAnsi="Helvetica"/>
          <w:color w:val="000000"/>
          <w:sz w:val="21"/>
          <w:szCs w:val="21"/>
        </w:rPr>
      </w:pPr>
      <w:r>
        <w:rPr>
          <w:rStyle w:val="Emphasis"/>
          <w:rFonts w:ascii="inherit" w:hAnsi="inherit"/>
          <w:color w:val="000000"/>
          <w:sz w:val="21"/>
          <w:szCs w:val="21"/>
          <w:bdr w:val="none" w:sz="0" w:space="0" w:color="auto" w:frame="1"/>
        </w:rPr>
        <w:t>“At the time the first Europeans arrived, the Indians of the Great Plains between the Rocky Mountains and the forested areas bordering on the Mississippi lived partly by corn culture but mostly by the buffalo on foot with bow and arrow. Although Europeans regarded all Indians as nomads (a convenient excuse for denying them the land they occupied), only the Plains Indian really were nomadic. Even they did not become so until about A.D. 1550, when they began to break wild mustangs, offspring of European horses turned loose by the Spaniards.”</w:t>
      </w:r>
    </w:p>
    <w:p w14:paraId="510B8572" w14:textId="4E91D217" w:rsidR="00F86C00" w:rsidRDefault="00F86C00" w:rsidP="00F86C00">
      <w:pPr>
        <w:pStyle w:val="NormalWeb"/>
        <w:spacing w:before="0" w:beforeAutospacing="0" w:after="0" w:afterAutospacing="0"/>
        <w:textAlignment w:val="baseline"/>
        <w:rPr>
          <w:rFonts w:ascii="Helvetica" w:hAnsi="Helvetica"/>
          <w:color w:val="000000"/>
          <w:sz w:val="21"/>
          <w:szCs w:val="21"/>
        </w:rPr>
      </w:pPr>
      <w:proofErr w:type="gramStart"/>
      <w:r>
        <w:rPr>
          <w:rStyle w:val="Emphasis"/>
          <w:rFonts w:ascii="inherit" w:hAnsi="inherit"/>
          <w:color w:val="000000"/>
          <w:sz w:val="21"/>
          <w:szCs w:val="21"/>
          <w:bdr w:val="none" w:sz="0" w:space="0" w:color="auto" w:frame="1"/>
        </w:rPr>
        <w:t>”The</w:t>
      </w:r>
      <w:proofErr w:type="gramEnd"/>
      <w:r>
        <w:rPr>
          <w:rStyle w:val="Emphasis"/>
          <w:rFonts w:ascii="inherit" w:hAnsi="inherit"/>
          <w:color w:val="000000"/>
          <w:sz w:val="21"/>
          <w:szCs w:val="21"/>
          <w:bdr w:val="none" w:sz="0" w:space="0" w:color="auto" w:frame="1"/>
        </w:rPr>
        <w:t xml:space="preserve"> Oxford History of the American People” by Samuel Eliot Morison, Oxford University Press, New York City, 1965</w:t>
      </w:r>
    </w:p>
    <w:p w14:paraId="420B487F" w14:textId="77777777" w:rsidR="00F86C00" w:rsidRDefault="00F86C00" w:rsidP="00F86C00">
      <w:pPr>
        <w:pStyle w:val="NormalWeb"/>
        <w:spacing w:before="204" w:beforeAutospacing="0" w:after="204" w:afterAutospacing="0"/>
        <w:textAlignment w:val="baseline"/>
        <w:rPr>
          <w:rFonts w:ascii="Helvetica" w:hAnsi="Helvetica"/>
          <w:color w:val="000000"/>
          <w:sz w:val="21"/>
          <w:szCs w:val="21"/>
        </w:rPr>
      </w:pPr>
      <w:r>
        <w:rPr>
          <w:rFonts w:ascii="Helvetica" w:hAnsi="Helvetica"/>
          <w:color w:val="000000"/>
          <w:sz w:val="21"/>
          <w:szCs w:val="21"/>
        </w:rPr>
        <w:t>The excerpt suggests that Europeans used the lifestyle of American Indian tribes to justify</w:t>
      </w:r>
    </w:p>
    <w:p w14:paraId="45E9010F" w14:textId="77777777" w:rsidR="00F86C00" w:rsidRDefault="00F86C00" w:rsidP="00F86C00">
      <w:pPr>
        <w:pStyle w:val="NormalWeb"/>
        <w:spacing w:before="204" w:beforeAutospacing="0" w:after="204" w:afterAutospacing="0"/>
        <w:textAlignment w:val="baseline"/>
        <w:rPr>
          <w:rFonts w:ascii="Helvetica" w:hAnsi="Helvetica"/>
          <w:color w:val="000000"/>
          <w:sz w:val="21"/>
          <w:szCs w:val="21"/>
        </w:rPr>
      </w:pPr>
      <w:r>
        <w:rPr>
          <w:rFonts w:ascii="Helvetica" w:hAnsi="Helvetica"/>
          <w:color w:val="000000"/>
          <w:sz w:val="21"/>
          <w:szCs w:val="21"/>
        </w:rPr>
        <w:t>A. warfare and eradication of the native population</w:t>
      </w:r>
    </w:p>
    <w:p w14:paraId="16DA7CE3" w14:textId="77777777" w:rsidR="00F86C00" w:rsidRDefault="00F86C00" w:rsidP="00F86C00">
      <w:pPr>
        <w:pStyle w:val="NormalWeb"/>
        <w:spacing w:before="204" w:beforeAutospacing="0" w:after="204" w:afterAutospacing="0"/>
        <w:textAlignment w:val="baseline"/>
        <w:rPr>
          <w:rFonts w:ascii="Helvetica" w:hAnsi="Helvetica"/>
          <w:color w:val="000000"/>
          <w:sz w:val="21"/>
          <w:szCs w:val="21"/>
        </w:rPr>
      </w:pPr>
      <w:r>
        <w:rPr>
          <w:rFonts w:ascii="Helvetica" w:hAnsi="Helvetica"/>
          <w:color w:val="000000"/>
          <w:sz w:val="21"/>
          <w:szCs w:val="21"/>
        </w:rPr>
        <w:t>B. the cr</w:t>
      </w:r>
      <w:bookmarkStart w:id="0" w:name="_GoBack"/>
      <w:bookmarkEnd w:id="0"/>
      <w:r>
        <w:rPr>
          <w:rFonts w:ascii="Helvetica" w:hAnsi="Helvetica"/>
          <w:color w:val="000000"/>
          <w:sz w:val="21"/>
          <w:szCs w:val="21"/>
        </w:rPr>
        <w:t>eation of an extensive trade network</w:t>
      </w:r>
    </w:p>
    <w:p w14:paraId="56F5BB2C" w14:textId="77777777" w:rsidR="00F86C00" w:rsidRDefault="00F86C00" w:rsidP="00F86C00">
      <w:pPr>
        <w:pStyle w:val="NormalWeb"/>
        <w:spacing w:before="204" w:beforeAutospacing="0" w:after="204" w:afterAutospacing="0"/>
        <w:textAlignment w:val="baseline"/>
        <w:rPr>
          <w:rFonts w:ascii="Helvetica" w:hAnsi="Helvetica"/>
          <w:color w:val="000000"/>
          <w:sz w:val="21"/>
          <w:szCs w:val="21"/>
        </w:rPr>
      </w:pPr>
      <w:r>
        <w:rPr>
          <w:rFonts w:ascii="Helvetica" w:hAnsi="Helvetica"/>
          <w:color w:val="000000"/>
          <w:sz w:val="21"/>
          <w:szCs w:val="21"/>
        </w:rPr>
        <w:t>C. expansion into native lands</w:t>
      </w:r>
    </w:p>
    <w:p w14:paraId="2C1A755B" w14:textId="77777777" w:rsidR="00F86C00" w:rsidRDefault="00F86C00" w:rsidP="00F86C00">
      <w:pPr>
        <w:pStyle w:val="NormalWeb"/>
        <w:spacing w:before="204" w:beforeAutospacing="0" w:after="204" w:afterAutospacing="0"/>
        <w:textAlignment w:val="baseline"/>
        <w:rPr>
          <w:rFonts w:ascii="Helvetica" w:hAnsi="Helvetica"/>
          <w:color w:val="000000"/>
          <w:sz w:val="21"/>
          <w:szCs w:val="21"/>
        </w:rPr>
      </w:pPr>
      <w:r>
        <w:rPr>
          <w:rFonts w:ascii="Helvetica" w:hAnsi="Helvetica"/>
          <w:color w:val="000000"/>
          <w:sz w:val="21"/>
          <w:szCs w:val="21"/>
        </w:rPr>
        <w:t>D. the creation of the encomienda system</w:t>
      </w:r>
    </w:p>
    <w:p w14:paraId="0E14ECE4" w14:textId="77777777" w:rsidR="00F86C00" w:rsidRDefault="00F86C00" w:rsidP="00F86C00">
      <w:pPr>
        <w:pStyle w:val="NormalWeb"/>
        <w:spacing w:before="204" w:beforeAutospacing="0" w:after="204" w:afterAutospacing="0"/>
        <w:textAlignment w:val="baseline"/>
        <w:rPr>
          <w:rFonts w:ascii="Helvetica" w:hAnsi="Helvetica"/>
          <w:color w:val="000000"/>
          <w:sz w:val="21"/>
          <w:szCs w:val="21"/>
        </w:rPr>
      </w:pPr>
    </w:p>
    <w:p w14:paraId="53D0AF95" w14:textId="77777777" w:rsidR="00F86C00" w:rsidRDefault="00F86C00" w:rsidP="00F86C00">
      <w:pPr>
        <w:pStyle w:val="NormalWeb"/>
        <w:spacing w:before="0" w:beforeAutospacing="0" w:after="0" w:afterAutospacing="0"/>
        <w:textAlignment w:val="baseline"/>
        <w:rPr>
          <w:rFonts w:ascii="Helvetica" w:hAnsi="Helvetica"/>
          <w:color w:val="000000"/>
          <w:sz w:val="21"/>
          <w:szCs w:val="21"/>
        </w:rPr>
      </w:pPr>
      <w:r>
        <w:rPr>
          <w:rStyle w:val="Strong"/>
          <w:rFonts w:ascii="inherit" w:hAnsi="inherit"/>
          <w:color w:val="7925FF"/>
          <w:sz w:val="21"/>
          <w:szCs w:val="21"/>
          <w:bdr w:val="none" w:sz="0" w:space="0" w:color="auto" w:frame="1"/>
        </w:rPr>
        <w:t xml:space="preserve">Question </w:t>
      </w:r>
      <w:r>
        <w:rPr>
          <w:rStyle w:val="Strong"/>
          <w:rFonts w:ascii="inherit" w:hAnsi="inherit"/>
          <w:color w:val="7925FF"/>
          <w:sz w:val="21"/>
          <w:szCs w:val="21"/>
          <w:bdr w:val="none" w:sz="0" w:space="0" w:color="auto" w:frame="1"/>
        </w:rPr>
        <w:t>2</w:t>
      </w:r>
    </w:p>
    <w:p w14:paraId="07ECCF48" w14:textId="77777777" w:rsidR="00C06176" w:rsidRDefault="00F86C00">
      <w:pPr>
        <w:rPr>
          <w:rFonts w:ascii="Helvetica" w:hAnsi="Helvetica"/>
          <w:color w:val="000000"/>
          <w:sz w:val="21"/>
          <w:szCs w:val="21"/>
        </w:rPr>
      </w:pPr>
      <w:r>
        <w:rPr>
          <w:rFonts w:ascii="Helvetica" w:hAnsi="Helvetica"/>
          <w:color w:val="000000"/>
          <w:sz w:val="21"/>
          <w:szCs w:val="21"/>
        </w:rPr>
        <w:t xml:space="preserve">Is this an example of a primary or secondary source? </w:t>
      </w:r>
    </w:p>
    <w:p w14:paraId="22D8C311" w14:textId="77777777" w:rsidR="00F86C00" w:rsidRDefault="00F86C00">
      <w:r>
        <w:rPr>
          <w:rFonts w:ascii="Helvetica" w:hAnsi="Helvetica"/>
          <w:color w:val="000000"/>
          <w:sz w:val="21"/>
          <w:szCs w:val="21"/>
        </w:rPr>
        <w:t xml:space="preserve">Why? </w:t>
      </w:r>
    </w:p>
    <w:sectPr w:rsidR="00F86C00" w:rsidSect="00502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00"/>
    <w:rsid w:val="000704C4"/>
    <w:rsid w:val="003529F7"/>
    <w:rsid w:val="003C7571"/>
    <w:rsid w:val="0050217F"/>
    <w:rsid w:val="00603E92"/>
    <w:rsid w:val="00711C4E"/>
    <w:rsid w:val="008C5C09"/>
    <w:rsid w:val="00A15BDB"/>
    <w:rsid w:val="00A16DD2"/>
    <w:rsid w:val="00E91CDE"/>
    <w:rsid w:val="00EF1DF3"/>
    <w:rsid w:val="00F73B95"/>
    <w:rsid w:val="00F8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488D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6C00"/>
    <w:pPr>
      <w:spacing w:before="100" w:beforeAutospacing="1" w:after="100" w:afterAutospacing="1"/>
    </w:pPr>
    <w:rPr>
      <w:sz w:val="24"/>
      <w:szCs w:val="24"/>
    </w:rPr>
  </w:style>
  <w:style w:type="character" w:styleId="Strong">
    <w:name w:val="Strong"/>
    <w:basedOn w:val="DefaultParagraphFont"/>
    <w:uiPriority w:val="22"/>
    <w:qFormat/>
    <w:rsid w:val="00F86C00"/>
    <w:rPr>
      <w:b/>
      <w:bCs/>
    </w:rPr>
  </w:style>
  <w:style w:type="character" w:styleId="Emphasis">
    <w:name w:val="Emphasis"/>
    <w:basedOn w:val="DefaultParagraphFont"/>
    <w:uiPriority w:val="20"/>
    <w:qFormat/>
    <w:rsid w:val="00F86C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8117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855</Characters>
  <Application>Microsoft Macintosh Word</Application>
  <DocSecurity>0</DocSecurity>
  <Lines>7</Lines>
  <Paragraphs>2</Paragraphs>
  <ScaleCrop>false</ScaleCrop>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tuttle</dc:creator>
  <cp:keywords/>
  <dc:description/>
  <cp:lastModifiedBy>michael tuttle</cp:lastModifiedBy>
  <cp:revision>2</cp:revision>
  <dcterms:created xsi:type="dcterms:W3CDTF">2020-08-10T16:59:00Z</dcterms:created>
  <dcterms:modified xsi:type="dcterms:W3CDTF">2020-08-10T17:01:00Z</dcterms:modified>
</cp:coreProperties>
</file>